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1266B" w:rsidRPr="0071266B" w:rsidRDefault="00FA37DE" w:rsidP="0071266B">
      <w:pPr>
        <w:spacing w:line="240" w:lineRule="auto"/>
        <w:jc w:val="center"/>
        <w:rPr>
          <w:rFonts w:ascii="Times New Roman" w:hAnsi="Times New Roman" w:cs="Times New Roman"/>
          <w:b/>
          <w:sz w:val="24"/>
          <w:szCs w:val="24"/>
        </w:rPr>
      </w:pPr>
      <w:r w:rsidRPr="0071266B">
        <w:rPr>
          <w:rFonts w:ascii="Times New Roman" w:hAnsi="Times New Roman" w:cs="Times New Roman"/>
          <w:b/>
          <w:sz w:val="24"/>
          <w:szCs w:val="24"/>
        </w:rPr>
        <w:t xml:space="preserve">Habitat preference of sea cucumbers: </w:t>
      </w:r>
      <w:proofErr w:type="spellStart"/>
      <w:r w:rsidRPr="0071266B">
        <w:rPr>
          <w:rFonts w:ascii="Times New Roman" w:hAnsi="Times New Roman" w:cs="Times New Roman"/>
          <w:b/>
          <w:i/>
          <w:sz w:val="24"/>
          <w:szCs w:val="24"/>
        </w:rPr>
        <w:t>Holothuria</w:t>
      </w:r>
      <w:proofErr w:type="spellEnd"/>
      <w:r w:rsidRPr="0071266B">
        <w:rPr>
          <w:rFonts w:ascii="Times New Roman" w:hAnsi="Times New Roman" w:cs="Times New Roman"/>
          <w:b/>
          <w:i/>
          <w:sz w:val="24"/>
          <w:szCs w:val="24"/>
        </w:rPr>
        <w:t xml:space="preserve"> </w:t>
      </w:r>
      <w:proofErr w:type="spellStart"/>
      <w:r w:rsidRPr="0071266B">
        <w:rPr>
          <w:rFonts w:ascii="Times New Roman" w:hAnsi="Times New Roman" w:cs="Times New Roman"/>
          <w:b/>
          <w:i/>
          <w:sz w:val="24"/>
          <w:szCs w:val="24"/>
        </w:rPr>
        <w:t>atra</w:t>
      </w:r>
      <w:proofErr w:type="spellEnd"/>
      <w:r w:rsidRPr="0071266B">
        <w:rPr>
          <w:rFonts w:ascii="Times New Roman" w:hAnsi="Times New Roman" w:cs="Times New Roman"/>
          <w:b/>
          <w:sz w:val="24"/>
          <w:szCs w:val="24"/>
        </w:rPr>
        <w:t xml:space="preserve"> and </w:t>
      </w:r>
      <w:proofErr w:type="spellStart"/>
      <w:r w:rsidRPr="0071266B">
        <w:rPr>
          <w:rFonts w:ascii="Times New Roman" w:hAnsi="Times New Roman" w:cs="Times New Roman"/>
          <w:b/>
          <w:i/>
          <w:sz w:val="24"/>
          <w:szCs w:val="24"/>
        </w:rPr>
        <w:t>Holothuria</w:t>
      </w:r>
      <w:proofErr w:type="spellEnd"/>
      <w:r w:rsidRPr="0071266B">
        <w:rPr>
          <w:rFonts w:ascii="Times New Roman" w:hAnsi="Times New Roman" w:cs="Times New Roman"/>
          <w:b/>
          <w:i/>
          <w:sz w:val="24"/>
          <w:szCs w:val="24"/>
        </w:rPr>
        <w:t xml:space="preserve"> </w:t>
      </w:r>
      <w:proofErr w:type="spellStart"/>
      <w:r w:rsidRPr="0071266B">
        <w:rPr>
          <w:rFonts w:ascii="Times New Roman" w:hAnsi="Times New Roman" w:cs="Times New Roman"/>
          <w:b/>
          <w:i/>
          <w:sz w:val="24"/>
          <w:szCs w:val="24"/>
        </w:rPr>
        <w:t>edulis</w:t>
      </w:r>
      <w:proofErr w:type="spellEnd"/>
      <w:r w:rsidRPr="0071266B">
        <w:rPr>
          <w:rFonts w:ascii="Times New Roman" w:hAnsi="Times New Roman" w:cs="Times New Roman"/>
          <w:b/>
          <w:sz w:val="24"/>
          <w:szCs w:val="24"/>
        </w:rPr>
        <w:t xml:space="preserve"> in the</w:t>
      </w:r>
    </w:p>
    <w:p w:rsidR="00FA37DE" w:rsidRPr="0071266B" w:rsidRDefault="00FA37DE" w:rsidP="0071266B">
      <w:pPr>
        <w:spacing w:line="240" w:lineRule="auto"/>
        <w:jc w:val="center"/>
        <w:rPr>
          <w:rFonts w:ascii="Times New Roman" w:hAnsi="Times New Roman" w:cs="Times New Roman"/>
          <w:b/>
          <w:sz w:val="24"/>
          <w:szCs w:val="24"/>
        </w:rPr>
      </w:pPr>
      <w:r w:rsidRPr="0071266B">
        <w:rPr>
          <w:rFonts w:ascii="Times New Roman" w:hAnsi="Times New Roman" w:cs="Times New Roman"/>
          <w:b/>
          <w:sz w:val="24"/>
          <w:szCs w:val="24"/>
        </w:rPr>
        <w:t xml:space="preserve"> coastal waters of Sri Lanka</w:t>
      </w:r>
    </w:p>
    <w:p w:rsidR="00FA37DE" w:rsidRPr="0071266B" w:rsidRDefault="00FA37DE" w:rsidP="00FA37DE">
      <w:pPr>
        <w:spacing w:line="360" w:lineRule="auto"/>
        <w:jc w:val="both"/>
        <w:rPr>
          <w:rFonts w:ascii="Times New Roman" w:hAnsi="Times New Roman" w:cs="Times New Roman"/>
          <w:bCs/>
        </w:rPr>
      </w:pPr>
      <w:r w:rsidRPr="0071266B">
        <w:rPr>
          <w:rFonts w:ascii="Times New Roman" w:hAnsi="Times New Roman" w:cs="Times New Roman"/>
          <w:bCs/>
        </w:rPr>
        <w:t>Abstract</w:t>
      </w:r>
    </w:p>
    <w:p w:rsidR="00FA37DE" w:rsidRDefault="00FA37DE" w:rsidP="00FA37DE">
      <w:pPr>
        <w:spacing w:line="360" w:lineRule="auto"/>
        <w:jc w:val="both"/>
        <w:rPr>
          <w:rFonts w:ascii="Times New Roman" w:hAnsi="Times New Roman" w:cs="Times New Roman"/>
          <w:bCs/>
        </w:rPr>
      </w:pPr>
      <w:r w:rsidRPr="0071266B">
        <w:rPr>
          <w:rFonts w:ascii="Times New Roman" w:hAnsi="Times New Roman" w:cs="Times New Roman"/>
          <w:bCs/>
        </w:rPr>
        <w:t xml:space="preserve">Despite their economic importance, the ecology of many sea cucumber species is poorly understood and factors influencing their habitat preferences remain largely unexplained. The distribution and habitat preference of two sea cucumber species; </w:t>
      </w:r>
      <w:proofErr w:type="spellStart"/>
      <w:r w:rsidRPr="0071266B">
        <w:rPr>
          <w:rFonts w:ascii="Times New Roman" w:hAnsi="Times New Roman" w:cs="Times New Roman"/>
          <w:bCs/>
          <w:i/>
        </w:rPr>
        <w:t>Holothuria</w:t>
      </w:r>
      <w:proofErr w:type="spellEnd"/>
      <w:r w:rsidRPr="0071266B">
        <w:rPr>
          <w:rFonts w:ascii="Times New Roman" w:hAnsi="Times New Roman" w:cs="Times New Roman"/>
          <w:bCs/>
          <w:i/>
        </w:rPr>
        <w:t xml:space="preserve"> </w:t>
      </w:r>
      <w:proofErr w:type="spellStart"/>
      <w:r w:rsidRPr="0071266B">
        <w:rPr>
          <w:rFonts w:ascii="Times New Roman" w:hAnsi="Times New Roman" w:cs="Times New Roman"/>
          <w:bCs/>
          <w:i/>
        </w:rPr>
        <w:t>atra</w:t>
      </w:r>
      <w:proofErr w:type="spellEnd"/>
      <w:r w:rsidRPr="0071266B">
        <w:rPr>
          <w:rFonts w:ascii="Times New Roman" w:hAnsi="Times New Roman" w:cs="Times New Roman"/>
          <w:bCs/>
        </w:rPr>
        <w:t xml:space="preserve"> and </w:t>
      </w:r>
      <w:proofErr w:type="spellStart"/>
      <w:r w:rsidRPr="0071266B">
        <w:rPr>
          <w:rFonts w:ascii="Times New Roman" w:hAnsi="Times New Roman" w:cs="Times New Roman"/>
          <w:bCs/>
          <w:i/>
        </w:rPr>
        <w:t>Holothuria</w:t>
      </w:r>
      <w:proofErr w:type="spellEnd"/>
      <w:r w:rsidRPr="0071266B">
        <w:rPr>
          <w:rFonts w:ascii="Times New Roman" w:hAnsi="Times New Roman" w:cs="Times New Roman"/>
          <w:bCs/>
          <w:i/>
        </w:rPr>
        <w:t xml:space="preserve"> </w:t>
      </w:r>
      <w:proofErr w:type="spellStart"/>
      <w:r w:rsidRPr="0071266B">
        <w:rPr>
          <w:rFonts w:ascii="Times New Roman" w:hAnsi="Times New Roman" w:cs="Times New Roman"/>
          <w:bCs/>
          <w:i/>
        </w:rPr>
        <w:t>edulis</w:t>
      </w:r>
      <w:proofErr w:type="spellEnd"/>
      <w:r w:rsidRPr="0071266B">
        <w:rPr>
          <w:rFonts w:ascii="Times New Roman" w:hAnsi="Times New Roman" w:cs="Times New Roman"/>
          <w:bCs/>
        </w:rPr>
        <w:t xml:space="preserve"> were studied off the north-west coast of Sri Lanka by underwater visual census in October 2008. The relationships between the density of each species and the habitat variables, such as mean grain size, organic content (% of dry weight), gravel (%), silt–mud (%), and depth, were examined using a generalized additive model. All these variables except silt–mud have significant influence (P&lt;0.05) on the habitat association of </w:t>
      </w:r>
      <w:r w:rsidRPr="0071266B">
        <w:rPr>
          <w:rFonts w:ascii="Times New Roman" w:hAnsi="Times New Roman" w:cs="Times New Roman"/>
          <w:bCs/>
          <w:i/>
        </w:rPr>
        <w:t xml:space="preserve">H. </w:t>
      </w:r>
      <w:proofErr w:type="spellStart"/>
      <w:r w:rsidRPr="0071266B">
        <w:rPr>
          <w:rFonts w:ascii="Times New Roman" w:hAnsi="Times New Roman" w:cs="Times New Roman"/>
          <w:bCs/>
          <w:i/>
        </w:rPr>
        <w:t>atra</w:t>
      </w:r>
      <w:proofErr w:type="spellEnd"/>
      <w:r w:rsidRPr="0071266B">
        <w:rPr>
          <w:rFonts w:ascii="Times New Roman" w:hAnsi="Times New Roman" w:cs="Times New Roman"/>
          <w:bCs/>
          <w:i/>
        </w:rPr>
        <w:t>.</w:t>
      </w:r>
      <w:r w:rsidRPr="0071266B">
        <w:rPr>
          <w:rFonts w:ascii="Times New Roman" w:hAnsi="Times New Roman" w:cs="Times New Roman"/>
          <w:bCs/>
        </w:rPr>
        <w:t xml:space="preserve"> The shallow water (&lt;10 m) sea grass habitat with sediments characterized by 2–3.5% organic content, 15–25% of gravel and coarse sand (0.7–1.2 mm) were the most preferred conditions by </w:t>
      </w:r>
      <w:r w:rsidRPr="0071266B">
        <w:rPr>
          <w:rFonts w:ascii="Times New Roman" w:hAnsi="Times New Roman" w:cs="Times New Roman"/>
          <w:bCs/>
          <w:i/>
        </w:rPr>
        <w:t xml:space="preserve">H. </w:t>
      </w:r>
      <w:proofErr w:type="spellStart"/>
      <w:r w:rsidRPr="0071266B">
        <w:rPr>
          <w:rFonts w:ascii="Times New Roman" w:hAnsi="Times New Roman" w:cs="Times New Roman"/>
          <w:bCs/>
          <w:i/>
        </w:rPr>
        <w:t>atra</w:t>
      </w:r>
      <w:proofErr w:type="spellEnd"/>
      <w:r w:rsidRPr="0071266B">
        <w:rPr>
          <w:rFonts w:ascii="Times New Roman" w:hAnsi="Times New Roman" w:cs="Times New Roman"/>
          <w:bCs/>
        </w:rPr>
        <w:t xml:space="preserve">. High densities of </w:t>
      </w:r>
      <w:r w:rsidRPr="0071266B">
        <w:rPr>
          <w:rFonts w:ascii="Times New Roman" w:hAnsi="Times New Roman" w:cs="Times New Roman"/>
          <w:bCs/>
          <w:i/>
        </w:rPr>
        <w:t xml:space="preserve">H. </w:t>
      </w:r>
      <w:proofErr w:type="spellStart"/>
      <w:r w:rsidRPr="0071266B">
        <w:rPr>
          <w:rFonts w:ascii="Times New Roman" w:hAnsi="Times New Roman" w:cs="Times New Roman"/>
          <w:bCs/>
          <w:i/>
        </w:rPr>
        <w:t>edulis</w:t>
      </w:r>
      <w:proofErr w:type="spellEnd"/>
      <w:r w:rsidRPr="0071266B">
        <w:rPr>
          <w:rFonts w:ascii="Times New Roman" w:hAnsi="Times New Roman" w:cs="Times New Roman"/>
          <w:bCs/>
        </w:rPr>
        <w:t xml:space="preserve"> were found in the shallow (&lt;10 m) depths of rocky areas with algae and sea grass. Favoured bottom sediment conditions of </w:t>
      </w:r>
      <w:r w:rsidRPr="0071266B">
        <w:rPr>
          <w:rFonts w:ascii="Times New Roman" w:hAnsi="Times New Roman" w:cs="Times New Roman"/>
          <w:bCs/>
          <w:i/>
        </w:rPr>
        <w:t xml:space="preserve">H. </w:t>
      </w:r>
      <w:proofErr w:type="spellStart"/>
      <w:r w:rsidRPr="0071266B">
        <w:rPr>
          <w:rFonts w:ascii="Times New Roman" w:hAnsi="Times New Roman" w:cs="Times New Roman"/>
          <w:bCs/>
          <w:i/>
        </w:rPr>
        <w:t>edulis</w:t>
      </w:r>
      <w:proofErr w:type="spellEnd"/>
      <w:r w:rsidRPr="0071266B">
        <w:rPr>
          <w:rFonts w:ascii="Times New Roman" w:hAnsi="Times New Roman" w:cs="Times New Roman"/>
          <w:bCs/>
        </w:rPr>
        <w:t xml:space="preserve"> were mainly similar to the conditions preferred by </w:t>
      </w:r>
      <w:r w:rsidRPr="0071266B">
        <w:rPr>
          <w:rFonts w:ascii="Times New Roman" w:hAnsi="Times New Roman" w:cs="Times New Roman"/>
          <w:bCs/>
          <w:i/>
        </w:rPr>
        <w:t xml:space="preserve">H. </w:t>
      </w:r>
      <w:proofErr w:type="spellStart"/>
      <w:r w:rsidRPr="0071266B">
        <w:rPr>
          <w:rFonts w:ascii="Times New Roman" w:hAnsi="Times New Roman" w:cs="Times New Roman"/>
          <w:bCs/>
          <w:i/>
        </w:rPr>
        <w:t>atra</w:t>
      </w:r>
      <w:proofErr w:type="spellEnd"/>
      <w:r w:rsidRPr="0071266B">
        <w:rPr>
          <w:rFonts w:ascii="Times New Roman" w:hAnsi="Times New Roman" w:cs="Times New Roman"/>
          <w:bCs/>
        </w:rPr>
        <w:t>, except organic content which did not significantly influence the habitat preference of this species. The preference towards the specific habitat characteristics seems to be associated with their feeding and protection. An understanding of habitat preference would be useful to improve the management of these sea cucumber populations and enable more precise stock assessment.</w:t>
      </w:r>
    </w:p>
    <w:p w:rsidR="0071266B" w:rsidRPr="0071266B" w:rsidRDefault="0071266B" w:rsidP="00FA37DE">
      <w:pPr>
        <w:spacing w:line="360" w:lineRule="auto"/>
        <w:jc w:val="both"/>
        <w:rPr>
          <w:rFonts w:ascii="Times New Roman" w:hAnsi="Times New Roman" w:cs="Times New Roman"/>
          <w:bCs/>
        </w:rPr>
      </w:pPr>
    </w:p>
    <w:p w:rsidR="00FA37DE" w:rsidRPr="0071266B" w:rsidRDefault="00FA37DE" w:rsidP="00FA37DE">
      <w:pPr>
        <w:spacing w:line="360" w:lineRule="auto"/>
        <w:jc w:val="both"/>
        <w:rPr>
          <w:rFonts w:ascii="Times New Roman" w:hAnsi="Times New Roman" w:cs="Times New Roman"/>
          <w:bCs/>
        </w:rPr>
      </w:pPr>
      <w:r w:rsidRPr="0071266B">
        <w:rPr>
          <w:rFonts w:ascii="Times New Roman" w:hAnsi="Times New Roman" w:cs="Times New Roman"/>
          <w:bCs/>
        </w:rPr>
        <w:t>Keywords</w:t>
      </w:r>
      <w:r w:rsidR="0071266B">
        <w:rPr>
          <w:rFonts w:ascii="Times New Roman" w:hAnsi="Times New Roman" w:cs="Times New Roman"/>
          <w:bCs/>
        </w:rPr>
        <w:t xml:space="preserve"> </w:t>
      </w:r>
      <w:r w:rsidR="0071266B">
        <w:rPr>
          <w:rFonts w:ascii="Times New Roman" w:hAnsi="Times New Roman" w:cs="Times New Roman"/>
          <w:bCs/>
        </w:rPr>
        <w:tab/>
      </w:r>
      <w:r w:rsidRPr="0071266B">
        <w:rPr>
          <w:rFonts w:ascii="Times New Roman" w:hAnsi="Times New Roman" w:cs="Times New Roman"/>
          <w:bCs/>
        </w:rPr>
        <w:t xml:space="preserve">: habitat preference, underwater visual census, </w:t>
      </w:r>
      <w:proofErr w:type="spellStart"/>
      <w:r w:rsidRPr="0071266B">
        <w:rPr>
          <w:rFonts w:ascii="Times New Roman" w:hAnsi="Times New Roman" w:cs="Times New Roman"/>
          <w:bCs/>
          <w:i/>
        </w:rPr>
        <w:t>Holothuria</w:t>
      </w:r>
      <w:proofErr w:type="spellEnd"/>
      <w:r w:rsidRPr="0071266B">
        <w:rPr>
          <w:rFonts w:ascii="Times New Roman" w:hAnsi="Times New Roman" w:cs="Times New Roman"/>
          <w:bCs/>
          <w:i/>
        </w:rPr>
        <w:t xml:space="preserve"> </w:t>
      </w:r>
      <w:proofErr w:type="spellStart"/>
      <w:r w:rsidRPr="0071266B">
        <w:rPr>
          <w:rFonts w:ascii="Times New Roman" w:hAnsi="Times New Roman" w:cs="Times New Roman"/>
          <w:bCs/>
          <w:i/>
        </w:rPr>
        <w:t>atra</w:t>
      </w:r>
      <w:proofErr w:type="spellEnd"/>
      <w:r w:rsidRPr="0071266B">
        <w:rPr>
          <w:rFonts w:ascii="Times New Roman" w:hAnsi="Times New Roman" w:cs="Times New Roman"/>
          <w:bCs/>
          <w:i/>
        </w:rPr>
        <w:t xml:space="preserve">, </w:t>
      </w:r>
      <w:proofErr w:type="spellStart"/>
      <w:r w:rsidRPr="0071266B">
        <w:rPr>
          <w:rFonts w:ascii="Times New Roman" w:hAnsi="Times New Roman" w:cs="Times New Roman"/>
          <w:bCs/>
          <w:i/>
        </w:rPr>
        <w:t>Holothuria</w:t>
      </w:r>
      <w:proofErr w:type="spellEnd"/>
      <w:r w:rsidRPr="0071266B">
        <w:rPr>
          <w:rFonts w:ascii="Times New Roman" w:hAnsi="Times New Roman" w:cs="Times New Roman"/>
          <w:bCs/>
          <w:i/>
        </w:rPr>
        <w:t xml:space="preserve"> </w:t>
      </w:r>
      <w:proofErr w:type="spellStart"/>
      <w:r w:rsidRPr="0071266B">
        <w:rPr>
          <w:rFonts w:ascii="Times New Roman" w:hAnsi="Times New Roman" w:cs="Times New Roman"/>
          <w:bCs/>
          <w:i/>
        </w:rPr>
        <w:t>edulis</w:t>
      </w:r>
      <w:proofErr w:type="spellEnd"/>
      <w:r w:rsidRPr="0071266B">
        <w:rPr>
          <w:rFonts w:ascii="Times New Roman" w:hAnsi="Times New Roman" w:cs="Times New Roman"/>
          <w:bCs/>
          <w:i/>
        </w:rPr>
        <w:t xml:space="preserve">, </w:t>
      </w:r>
      <w:r w:rsidR="0071266B">
        <w:rPr>
          <w:rFonts w:ascii="Times New Roman" w:hAnsi="Times New Roman" w:cs="Times New Roman"/>
          <w:bCs/>
          <w:i/>
        </w:rPr>
        <w:tab/>
      </w:r>
      <w:r w:rsidR="0071266B">
        <w:rPr>
          <w:rFonts w:ascii="Times New Roman" w:hAnsi="Times New Roman" w:cs="Times New Roman"/>
          <w:bCs/>
          <w:i/>
        </w:rPr>
        <w:tab/>
      </w:r>
      <w:r w:rsidR="0071266B">
        <w:rPr>
          <w:rFonts w:ascii="Times New Roman" w:hAnsi="Times New Roman" w:cs="Times New Roman"/>
          <w:bCs/>
          <w:i/>
        </w:rPr>
        <w:tab/>
      </w:r>
      <w:r w:rsidRPr="0071266B">
        <w:rPr>
          <w:rFonts w:ascii="Times New Roman" w:hAnsi="Times New Roman" w:cs="Times New Roman"/>
          <w:bCs/>
        </w:rPr>
        <w:t>bottom sediment</w:t>
      </w:r>
    </w:p>
    <w:p w:rsidR="0071266B" w:rsidRPr="0071266B" w:rsidRDefault="0071266B" w:rsidP="0071266B">
      <w:pPr>
        <w:spacing w:line="360" w:lineRule="auto"/>
        <w:jc w:val="both"/>
        <w:rPr>
          <w:rFonts w:ascii="Times New Roman" w:hAnsi="Times New Roman" w:cs="Times New Roman"/>
          <w:bCs/>
        </w:rPr>
      </w:pPr>
      <w:r>
        <w:rPr>
          <w:rFonts w:ascii="Times New Roman" w:hAnsi="Times New Roman" w:cs="Times New Roman"/>
          <w:bCs/>
        </w:rPr>
        <w:t xml:space="preserve">Citation : </w:t>
      </w:r>
      <w:r>
        <w:rPr>
          <w:rFonts w:ascii="Times New Roman" w:hAnsi="Times New Roman" w:cs="Times New Roman"/>
          <w:bCs/>
        </w:rPr>
        <w:tab/>
      </w:r>
      <w:r w:rsidRPr="0071266B">
        <w:rPr>
          <w:rFonts w:ascii="Times New Roman" w:hAnsi="Times New Roman" w:cs="Times New Roman"/>
          <w:bCs/>
        </w:rPr>
        <w:t xml:space="preserve">D.C.T. </w:t>
      </w:r>
      <w:proofErr w:type="spellStart"/>
      <w:r w:rsidRPr="0071266B">
        <w:rPr>
          <w:rFonts w:ascii="Times New Roman" w:hAnsi="Times New Roman" w:cs="Times New Roman"/>
          <w:bCs/>
        </w:rPr>
        <w:t>Dissanayake</w:t>
      </w:r>
      <w:proofErr w:type="spellEnd"/>
      <w:r w:rsidRPr="0071266B">
        <w:rPr>
          <w:rFonts w:ascii="Times New Roman" w:hAnsi="Times New Roman" w:cs="Times New Roman"/>
          <w:bCs/>
        </w:rPr>
        <w:t xml:space="preserve"> and G. Stefansson (2012).  </w:t>
      </w:r>
      <w:r w:rsidRPr="0071266B">
        <w:rPr>
          <w:rFonts w:ascii="Times New Roman" w:hAnsi="Times New Roman" w:cs="Times New Roman"/>
          <w:bCs/>
          <w:i/>
          <w:iCs/>
        </w:rPr>
        <w:t xml:space="preserve">Journal of the Marine Biological </w:t>
      </w:r>
      <w:r>
        <w:rPr>
          <w:rFonts w:ascii="Times New Roman" w:hAnsi="Times New Roman" w:cs="Times New Roman"/>
          <w:bCs/>
          <w:i/>
          <w:iCs/>
        </w:rPr>
        <w:tab/>
      </w:r>
      <w:r>
        <w:rPr>
          <w:rFonts w:ascii="Times New Roman" w:hAnsi="Times New Roman" w:cs="Times New Roman"/>
          <w:bCs/>
          <w:i/>
          <w:iCs/>
        </w:rPr>
        <w:tab/>
      </w:r>
      <w:r>
        <w:rPr>
          <w:rFonts w:ascii="Times New Roman" w:hAnsi="Times New Roman" w:cs="Times New Roman"/>
          <w:bCs/>
          <w:i/>
          <w:iCs/>
        </w:rPr>
        <w:tab/>
      </w:r>
      <w:r>
        <w:rPr>
          <w:rFonts w:ascii="Times New Roman" w:hAnsi="Times New Roman" w:cs="Times New Roman"/>
          <w:bCs/>
          <w:i/>
          <w:iCs/>
        </w:rPr>
        <w:tab/>
      </w:r>
      <w:r w:rsidRPr="0071266B">
        <w:rPr>
          <w:rFonts w:ascii="Times New Roman" w:hAnsi="Times New Roman" w:cs="Times New Roman"/>
          <w:bCs/>
          <w:i/>
          <w:iCs/>
        </w:rPr>
        <w:t>Association of the United Kingdom</w:t>
      </w:r>
      <w:r w:rsidRPr="0071266B">
        <w:rPr>
          <w:rFonts w:ascii="Times New Roman" w:hAnsi="Times New Roman" w:cs="Times New Roman"/>
          <w:bCs/>
        </w:rPr>
        <w:t>, 92(3): 581-590.</w:t>
      </w:r>
    </w:p>
    <w:p w:rsidR="00FA37DE" w:rsidRPr="0071266B" w:rsidRDefault="00FA37DE" w:rsidP="00FA37DE">
      <w:pPr>
        <w:spacing w:line="360" w:lineRule="auto"/>
        <w:jc w:val="both"/>
        <w:rPr>
          <w:rFonts w:ascii="Times New Roman" w:hAnsi="Times New Roman" w:cs="Times New Roman"/>
          <w:bCs/>
        </w:rPr>
      </w:pPr>
    </w:p>
    <w:p w:rsidR="00FA37DE" w:rsidRPr="0071266B" w:rsidRDefault="00FA37DE" w:rsidP="00FA37DE">
      <w:pPr>
        <w:spacing w:line="360" w:lineRule="auto"/>
        <w:jc w:val="both"/>
        <w:rPr>
          <w:rFonts w:ascii="Times New Roman" w:hAnsi="Times New Roman" w:cs="Times New Roman"/>
          <w:bCs/>
        </w:rPr>
      </w:pPr>
    </w:p>
    <w:p w:rsidR="00FA37DE" w:rsidRPr="0071266B" w:rsidRDefault="00FA37DE" w:rsidP="00FA37DE">
      <w:pPr>
        <w:spacing w:line="360" w:lineRule="auto"/>
        <w:jc w:val="both"/>
        <w:rPr>
          <w:rFonts w:ascii="Times New Roman" w:hAnsi="Times New Roman" w:cs="Times New Roman"/>
          <w:bCs/>
        </w:rPr>
      </w:pPr>
    </w:p>
    <w:p w:rsidR="00470834" w:rsidRPr="0071266B" w:rsidRDefault="00470834">
      <w:pPr>
        <w:rPr>
          <w:bCs/>
        </w:rPr>
      </w:pPr>
    </w:p>
    <w:sectPr w:rsidR="00470834" w:rsidRPr="0071266B" w:rsidSect="00470834">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Iskoola Pota">
    <w:panose1 w:val="020B0802040204020203"/>
    <w:charset w:val="00"/>
    <w:family w:val="auto"/>
    <w:pitch w:val="variable"/>
    <w:sig w:usb0="800000AF" w:usb1="4000204A" w:usb2="00000200" w:usb3="00000000" w:csb0="00000001" w:csb1="00000000"/>
  </w:font>
  <w:font w:name="Times New Roman">
    <w:panose1 w:val="02020603050405020304"/>
    <w:charset w:val="00"/>
    <w:family w:val="roman"/>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proofState w:spelling="clean"/>
  <w:defaultTabStop w:val="720"/>
  <w:characterSpacingControl w:val="doNotCompress"/>
  <w:compat/>
  <w:rsids>
    <w:rsidRoot w:val="00FA37DE"/>
    <w:rsid w:val="00470834"/>
    <w:rsid w:val="0071266B"/>
    <w:rsid w:val="00FA37DE"/>
  </w:rsids>
  <m:mathPr>
    <m:mathFont m:val="Cambria Math"/>
    <m:brkBin m:val="before"/>
    <m:brkBinSub m:val="--"/>
    <m:smallFrac m:val="off"/>
    <m:dispDef/>
    <m:lMargin m:val="0"/>
    <m:rMargin m:val="0"/>
    <m:defJc m:val="centerGroup"/>
    <m:wrapIndent m:val="1440"/>
    <m:intLim m:val="subSup"/>
    <m:naryLim m:val="undOvr"/>
  </m:mathPr>
  <w:themeFontLang w:val="en-US" w:bidi="si-LK"/>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A37DE"/>
    <w:rPr>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TotalTime>
  <Pages>1</Pages>
  <Words>281</Words>
  <Characters>1608</Characters>
  <Application>Microsoft Office Word</Application>
  <DocSecurity>0</DocSecurity>
  <Lines>13</Lines>
  <Paragraphs>3</Paragraphs>
  <ScaleCrop>false</ScaleCrop>
  <Company/>
  <LinksUpToDate>false</LinksUpToDate>
  <CharactersWithSpaces>1886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anuruddha</dc:creator>
  <cp:lastModifiedBy>anuruddha</cp:lastModifiedBy>
  <cp:revision>2</cp:revision>
  <dcterms:created xsi:type="dcterms:W3CDTF">2017-07-05T09:11:00Z</dcterms:created>
  <dcterms:modified xsi:type="dcterms:W3CDTF">2017-07-05T09:13:00Z</dcterms:modified>
</cp:coreProperties>
</file>