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F6F" w:rsidRPr="003E5F6F" w:rsidRDefault="000640CD" w:rsidP="003E5F6F">
      <w:pPr>
        <w:spacing w:line="240" w:lineRule="auto"/>
        <w:jc w:val="center"/>
        <w:rPr>
          <w:rFonts w:ascii="Times New Roman" w:hAnsi="Times New Roman" w:cs="Times New Roman"/>
          <w:b/>
          <w:sz w:val="24"/>
          <w:szCs w:val="24"/>
        </w:rPr>
      </w:pPr>
      <w:r w:rsidRPr="003E5F6F">
        <w:rPr>
          <w:rFonts w:ascii="Times New Roman" w:hAnsi="Times New Roman" w:cs="Times New Roman"/>
          <w:b/>
          <w:sz w:val="24"/>
          <w:szCs w:val="24"/>
        </w:rPr>
        <w:t xml:space="preserve">Fattening of sea cucumbers as an alternative income generation activity in the </w:t>
      </w:r>
    </w:p>
    <w:p w:rsidR="000640CD" w:rsidRPr="003E5F6F" w:rsidRDefault="000640CD" w:rsidP="003E5F6F">
      <w:pPr>
        <w:spacing w:line="240" w:lineRule="auto"/>
        <w:jc w:val="center"/>
        <w:rPr>
          <w:rFonts w:ascii="Times New Roman" w:hAnsi="Times New Roman" w:cs="Times New Roman"/>
          <w:b/>
          <w:sz w:val="24"/>
          <w:szCs w:val="24"/>
        </w:rPr>
      </w:pPr>
      <w:r w:rsidRPr="003E5F6F">
        <w:rPr>
          <w:rFonts w:ascii="Times New Roman" w:hAnsi="Times New Roman" w:cs="Times New Roman"/>
          <w:b/>
          <w:sz w:val="24"/>
          <w:szCs w:val="24"/>
        </w:rPr>
        <w:t>Northern Province, Sri Lanka</w:t>
      </w:r>
    </w:p>
    <w:p w:rsidR="003E5F6F" w:rsidRDefault="003E5F6F" w:rsidP="000640CD">
      <w:pPr>
        <w:rPr>
          <w:rFonts w:ascii="Times New Roman" w:hAnsi="Times New Roman" w:cs="Times New Roman"/>
          <w:bCs/>
        </w:rPr>
      </w:pPr>
    </w:p>
    <w:p w:rsidR="000640CD" w:rsidRPr="003E5F6F" w:rsidRDefault="000640CD" w:rsidP="000640CD">
      <w:pPr>
        <w:rPr>
          <w:rFonts w:ascii="Times New Roman" w:hAnsi="Times New Roman" w:cs="Times New Roman"/>
          <w:bCs/>
        </w:rPr>
      </w:pPr>
      <w:r w:rsidRPr="003E5F6F">
        <w:rPr>
          <w:rFonts w:ascii="Times New Roman" w:hAnsi="Times New Roman" w:cs="Times New Roman"/>
          <w:bCs/>
        </w:rPr>
        <w:t>Abstract</w:t>
      </w:r>
    </w:p>
    <w:p w:rsidR="000640CD" w:rsidRPr="003E5F6F" w:rsidRDefault="000640CD" w:rsidP="000640CD">
      <w:pPr>
        <w:spacing w:line="360" w:lineRule="auto"/>
        <w:jc w:val="both"/>
        <w:rPr>
          <w:rFonts w:ascii="Times New Roman" w:hAnsi="Times New Roman" w:cs="Times New Roman"/>
          <w:bCs/>
        </w:rPr>
      </w:pPr>
      <w:r w:rsidRPr="003E5F6F">
        <w:rPr>
          <w:rFonts w:ascii="Times New Roman" w:hAnsi="Times New Roman" w:cs="Times New Roman"/>
          <w:bCs/>
        </w:rPr>
        <w:t>Sri Lanka’s sea cucumber (</w:t>
      </w:r>
      <w:proofErr w:type="spellStart"/>
      <w:r w:rsidRPr="003E5F6F">
        <w:rPr>
          <w:rFonts w:ascii="Times New Roman" w:hAnsi="Times New Roman" w:cs="Times New Roman"/>
          <w:bCs/>
        </w:rPr>
        <w:t>bech</w:t>
      </w:r>
      <w:proofErr w:type="spellEnd"/>
      <w:r w:rsidRPr="003E5F6F">
        <w:rPr>
          <w:rFonts w:ascii="Times New Roman" w:hAnsi="Times New Roman" w:cs="Times New Roman"/>
          <w:bCs/>
        </w:rPr>
        <w:t>-de-</w:t>
      </w:r>
      <w:proofErr w:type="spellStart"/>
      <w:r w:rsidRPr="003E5F6F">
        <w:rPr>
          <w:rFonts w:ascii="Times New Roman" w:hAnsi="Times New Roman" w:cs="Times New Roman"/>
          <w:bCs/>
        </w:rPr>
        <w:t>mer</w:t>
      </w:r>
      <w:proofErr w:type="spellEnd"/>
      <w:r w:rsidRPr="003E5F6F">
        <w:rPr>
          <w:rFonts w:ascii="Times New Roman" w:hAnsi="Times New Roman" w:cs="Times New Roman"/>
          <w:bCs/>
        </w:rPr>
        <w:t xml:space="preserve">) fishery is primarily based on wild collection.  The high demand in the export market has resulted in an overexploitation of the sea cucumbers in many coastal areas of Sri Lanka. This  first ever research on sea cucumber fattening project was initiated to evaluate the potential </w:t>
      </w:r>
      <w:proofErr w:type="spellStart"/>
      <w:r w:rsidRPr="003E5F6F">
        <w:rPr>
          <w:rFonts w:ascii="Times New Roman" w:hAnsi="Times New Roman" w:cs="Times New Roman"/>
          <w:bCs/>
          <w:i/>
        </w:rPr>
        <w:t>Holothuriascabra</w:t>
      </w:r>
      <w:proofErr w:type="spellEnd"/>
      <w:r w:rsidRPr="003E5F6F">
        <w:rPr>
          <w:rFonts w:ascii="Times New Roman" w:hAnsi="Times New Roman" w:cs="Times New Roman"/>
          <w:bCs/>
        </w:rPr>
        <w:t xml:space="preserve"> fattening as an alternative income generation activity while releasing the pressure on the wild stocks in Sri Lanka. This was first achieved by introducing a proper pen culture system for </w:t>
      </w:r>
      <w:r w:rsidRPr="003E5F6F">
        <w:rPr>
          <w:rFonts w:ascii="Times New Roman" w:hAnsi="Times New Roman" w:cs="Times New Roman"/>
          <w:bCs/>
          <w:i/>
        </w:rPr>
        <w:t xml:space="preserve">H. </w:t>
      </w:r>
      <w:proofErr w:type="spellStart"/>
      <w:r w:rsidRPr="003E5F6F">
        <w:rPr>
          <w:rFonts w:ascii="Times New Roman" w:hAnsi="Times New Roman" w:cs="Times New Roman"/>
          <w:bCs/>
          <w:i/>
        </w:rPr>
        <w:t>scabra</w:t>
      </w:r>
      <w:proofErr w:type="spellEnd"/>
      <w:r w:rsidRPr="003E5F6F">
        <w:rPr>
          <w:rFonts w:ascii="Times New Roman" w:hAnsi="Times New Roman" w:cs="Times New Roman"/>
          <w:bCs/>
        </w:rPr>
        <w:t xml:space="preserve"> to the community pen with 625 square meters where introduced to </w:t>
      </w:r>
      <w:proofErr w:type="spellStart"/>
      <w:r w:rsidRPr="003E5F6F">
        <w:rPr>
          <w:rFonts w:ascii="Times New Roman" w:hAnsi="Times New Roman" w:cs="Times New Roman"/>
          <w:bCs/>
        </w:rPr>
        <w:t>Gurunagar</w:t>
      </w:r>
      <w:proofErr w:type="spellEnd"/>
      <w:r w:rsidRPr="003E5F6F">
        <w:rPr>
          <w:rFonts w:ascii="Times New Roman" w:hAnsi="Times New Roman" w:cs="Times New Roman"/>
          <w:bCs/>
        </w:rPr>
        <w:t xml:space="preserve">, </w:t>
      </w:r>
      <w:proofErr w:type="spellStart"/>
      <w:r w:rsidRPr="003E5F6F">
        <w:rPr>
          <w:rFonts w:ascii="Times New Roman" w:hAnsi="Times New Roman" w:cs="Times New Roman"/>
          <w:bCs/>
        </w:rPr>
        <w:t>Navanthurai</w:t>
      </w:r>
      <w:proofErr w:type="spellEnd"/>
      <w:r w:rsidRPr="003E5F6F">
        <w:rPr>
          <w:rFonts w:ascii="Times New Roman" w:hAnsi="Times New Roman" w:cs="Times New Roman"/>
          <w:bCs/>
        </w:rPr>
        <w:t xml:space="preserve"> and </w:t>
      </w:r>
      <w:proofErr w:type="spellStart"/>
      <w:r w:rsidRPr="003E5F6F">
        <w:rPr>
          <w:rFonts w:ascii="Times New Roman" w:hAnsi="Times New Roman" w:cs="Times New Roman"/>
          <w:bCs/>
        </w:rPr>
        <w:t>Mandathive</w:t>
      </w:r>
      <w:proofErr w:type="spellEnd"/>
      <w:r w:rsidRPr="003E5F6F">
        <w:rPr>
          <w:rFonts w:ascii="Times New Roman" w:hAnsi="Times New Roman" w:cs="Times New Roman"/>
          <w:bCs/>
        </w:rPr>
        <w:t xml:space="preserve"> in Jaffna district, where environmental condition and organic content varied between sites. </w:t>
      </w:r>
    </w:p>
    <w:p w:rsidR="000640CD" w:rsidRPr="003E5F6F" w:rsidRDefault="000640CD" w:rsidP="000640CD">
      <w:pPr>
        <w:spacing w:line="360" w:lineRule="auto"/>
        <w:jc w:val="both"/>
        <w:rPr>
          <w:rFonts w:ascii="Times New Roman" w:hAnsi="Times New Roman" w:cs="Times New Roman"/>
          <w:bCs/>
        </w:rPr>
      </w:pPr>
      <w:r w:rsidRPr="003E5F6F">
        <w:rPr>
          <w:rFonts w:ascii="Times New Roman" w:hAnsi="Times New Roman" w:cs="Times New Roman"/>
          <w:bCs/>
        </w:rPr>
        <w:t xml:space="preserve">Pen with 25 x25 m dimensions were constructed by using coconut planks erecting 1.5m intervals and with PVC and blue shade nets, Juveniles were stocked at a density of approximately two individuals per square meter. Pens were monitored </w:t>
      </w:r>
      <w:proofErr w:type="spellStart"/>
      <w:r w:rsidRPr="003E5F6F">
        <w:rPr>
          <w:rFonts w:ascii="Times New Roman" w:hAnsi="Times New Roman" w:cs="Times New Roman"/>
          <w:bCs/>
        </w:rPr>
        <w:t>regularlyfor</w:t>
      </w:r>
      <w:proofErr w:type="spellEnd"/>
      <w:r w:rsidRPr="003E5F6F">
        <w:rPr>
          <w:rFonts w:ascii="Times New Roman" w:hAnsi="Times New Roman" w:cs="Times New Roman"/>
          <w:bCs/>
        </w:rPr>
        <w:t xml:space="preserve"> the growth rate and the survival rate of these sea cucumbers.  Average water temperature and salinity range were measured as 30</w:t>
      </w:r>
      <w:r w:rsidRPr="003E5F6F">
        <w:rPr>
          <w:rFonts w:ascii="Times New Roman" w:hAnsi="Times New Roman" w:cs="Times New Roman"/>
          <w:bCs/>
          <w:vertAlign w:val="superscript"/>
        </w:rPr>
        <w:t>0</w:t>
      </w:r>
      <w:r w:rsidRPr="003E5F6F">
        <w:rPr>
          <w:rFonts w:ascii="Times New Roman" w:hAnsi="Times New Roman" w:cs="Times New Roman"/>
          <w:bCs/>
        </w:rPr>
        <w:t xml:space="preserve">C and 34-38 </w:t>
      </w:r>
      <w:proofErr w:type="spellStart"/>
      <w:r w:rsidRPr="003E5F6F">
        <w:rPr>
          <w:rFonts w:ascii="Times New Roman" w:hAnsi="Times New Roman" w:cs="Times New Roman"/>
          <w:bCs/>
        </w:rPr>
        <w:t>ppt</w:t>
      </w:r>
      <w:proofErr w:type="spellEnd"/>
      <w:r w:rsidRPr="003E5F6F">
        <w:rPr>
          <w:rFonts w:ascii="Times New Roman" w:hAnsi="Times New Roman" w:cs="Times New Roman"/>
          <w:bCs/>
        </w:rPr>
        <w:t xml:space="preserve"> respectively.</w:t>
      </w:r>
    </w:p>
    <w:p w:rsidR="000640CD" w:rsidRPr="003E5F6F" w:rsidRDefault="000640CD" w:rsidP="000640CD">
      <w:pPr>
        <w:spacing w:line="360" w:lineRule="auto"/>
        <w:jc w:val="both"/>
        <w:rPr>
          <w:rFonts w:ascii="Times New Roman" w:hAnsi="Times New Roman" w:cs="Times New Roman"/>
          <w:bCs/>
        </w:rPr>
      </w:pPr>
      <w:r w:rsidRPr="003E5F6F">
        <w:rPr>
          <w:rFonts w:ascii="Times New Roman" w:hAnsi="Times New Roman" w:cs="Times New Roman"/>
          <w:bCs/>
        </w:rPr>
        <w:t xml:space="preserve">The respective values of growth rates of </w:t>
      </w:r>
      <w:r w:rsidRPr="003E5F6F">
        <w:rPr>
          <w:rFonts w:ascii="Times New Roman" w:hAnsi="Times New Roman" w:cs="Times New Roman"/>
          <w:bCs/>
          <w:i/>
        </w:rPr>
        <w:t xml:space="preserve">H. </w:t>
      </w:r>
      <w:proofErr w:type="spellStart"/>
      <w:r w:rsidRPr="003E5F6F">
        <w:rPr>
          <w:rFonts w:ascii="Times New Roman" w:hAnsi="Times New Roman" w:cs="Times New Roman"/>
          <w:bCs/>
          <w:i/>
        </w:rPr>
        <w:t>scabra</w:t>
      </w:r>
      <w:proofErr w:type="spellEnd"/>
      <w:r w:rsidRPr="003E5F6F">
        <w:rPr>
          <w:rFonts w:ascii="Times New Roman" w:hAnsi="Times New Roman" w:cs="Times New Roman"/>
          <w:bCs/>
        </w:rPr>
        <w:t xml:space="preserve"> at </w:t>
      </w:r>
      <w:proofErr w:type="spellStart"/>
      <w:r w:rsidRPr="003E5F6F">
        <w:rPr>
          <w:rFonts w:ascii="Times New Roman" w:hAnsi="Times New Roman" w:cs="Times New Roman"/>
          <w:bCs/>
        </w:rPr>
        <w:t>Gurunagar</w:t>
      </w:r>
      <w:proofErr w:type="spellEnd"/>
      <w:r w:rsidRPr="003E5F6F">
        <w:rPr>
          <w:rFonts w:ascii="Times New Roman" w:hAnsi="Times New Roman" w:cs="Times New Roman"/>
          <w:bCs/>
        </w:rPr>
        <w:t xml:space="preserve">, </w:t>
      </w:r>
      <w:proofErr w:type="spellStart"/>
      <w:r w:rsidRPr="003E5F6F">
        <w:rPr>
          <w:rFonts w:ascii="Times New Roman" w:hAnsi="Times New Roman" w:cs="Times New Roman"/>
          <w:bCs/>
        </w:rPr>
        <w:t>Navanthurai</w:t>
      </w:r>
      <w:proofErr w:type="spellEnd"/>
      <w:r w:rsidRPr="003E5F6F">
        <w:rPr>
          <w:rFonts w:ascii="Times New Roman" w:hAnsi="Times New Roman" w:cs="Times New Roman"/>
          <w:bCs/>
        </w:rPr>
        <w:t xml:space="preserve"> and </w:t>
      </w:r>
      <w:proofErr w:type="spellStart"/>
      <w:r w:rsidRPr="003E5F6F">
        <w:rPr>
          <w:rFonts w:ascii="Times New Roman" w:hAnsi="Times New Roman" w:cs="Times New Roman"/>
          <w:bCs/>
        </w:rPr>
        <w:t>Mandathive</w:t>
      </w:r>
      <w:proofErr w:type="spellEnd"/>
      <w:r w:rsidRPr="003E5F6F">
        <w:rPr>
          <w:rFonts w:ascii="Times New Roman" w:hAnsi="Times New Roman" w:cs="Times New Roman"/>
          <w:bCs/>
        </w:rPr>
        <w:t xml:space="preserve"> were recorded as 20, 29 and 37 grams per months, the survival rates were recorded as 100% for </w:t>
      </w:r>
      <w:proofErr w:type="spellStart"/>
      <w:r w:rsidRPr="003E5F6F">
        <w:rPr>
          <w:rFonts w:ascii="Times New Roman" w:hAnsi="Times New Roman" w:cs="Times New Roman"/>
          <w:bCs/>
        </w:rPr>
        <w:t>Mandathive</w:t>
      </w:r>
      <w:proofErr w:type="spellEnd"/>
      <w:r w:rsidRPr="003E5F6F">
        <w:rPr>
          <w:rFonts w:ascii="Times New Roman" w:hAnsi="Times New Roman" w:cs="Times New Roman"/>
          <w:bCs/>
        </w:rPr>
        <w:t xml:space="preserve"> and </w:t>
      </w:r>
      <w:proofErr w:type="spellStart"/>
      <w:r w:rsidRPr="003E5F6F">
        <w:rPr>
          <w:rFonts w:ascii="Times New Roman" w:hAnsi="Times New Roman" w:cs="Times New Roman"/>
          <w:bCs/>
        </w:rPr>
        <w:t>navanthurai</w:t>
      </w:r>
      <w:proofErr w:type="spellEnd"/>
      <w:r w:rsidRPr="003E5F6F">
        <w:rPr>
          <w:rFonts w:ascii="Times New Roman" w:hAnsi="Times New Roman" w:cs="Times New Roman"/>
          <w:bCs/>
        </w:rPr>
        <w:t xml:space="preserve"> and 68% for </w:t>
      </w:r>
      <w:proofErr w:type="spellStart"/>
      <w:r w:rsidRPr="003E5F6F">
        <w:rPr>
          <w:rFonts w:ascii="Times New Roman" w:hAnsi="Times New Roman" w:cs="Times New Roman"/>
          <w:bCs/>
        </w:rPr>
        <w:t>Gurunagar</w:t>
      </w:r>
      <w:proofErr w:type="spellEnd"/>
      <w:r w:rsidRPr="003E5F6F">
        <w:rPr>
          <w:rFonts w:ascii="Times New Roman" w:hAnsi="Times New Roman" w:cs="Times New Roman"/>
          <w:bCs/>
        </w:rPr>
        <w:t>.</w:t>
      </w:r>
    </w:p>
    <w:p w:rsidR="000640CD" w:rsidRPr="003E5F6F" w:rsidRDefault="000640CD" w:rsidP="000640CD">
      <w:pPr>
        <w:spacing w:line="360" w:lineRule="auto"/>
        <w:jc w:val="both"/>
        <w:rPr>
          <w:rFonts w:ascii="Times New Roman" w:hAnsi="Times New Roman" w:cs="Times New Roman"/>
          <w:bCs/>
        </w:rPr>
      </w:pPr>
      <w:r w:rsidRPr="003E5F6F">
        <w:rPr>
          <w:rFonts w:ascii="Times New Roman" w:hAnsi="Times New Roman" w:cs="Times New Roman"/>
          <w:bCs/>
        </w:rPr>
        <w:t>Based on the data from monitored period, the cost benefit analysis indicated that the total production cost per cycle of a 625 square meter pen with the density of 2 individuals per square meter as Rs. 238 330/=, with a net profit of Rs. 180 470/=.</w:t>
      </w:r>
    </w:p>
    <w:p w:rsidR="000640CD" w:rsidRPr="003E5F6F" w:rsidRDefault="000640CD" w:rsidP="000640CD">
      <w:pPr>
        <w:spacing w:line="360" w:lineRule="auto"/>
        <w:rPr>
          <w:rFonts w:ascii="Times New Roman" w:hAnsi="Times New Roman" w:cs="Times New Roman"/>
          <w:bCs/>
        </w:rPr>
      </w:pPr>
    </w:p>
    <w:p w:rsidR="000640CD" w:rsidRPr="003E5F6F" w:rsidRDefault="000640CD" w:rsidP="000640CD">
      <w:pPr>
        <w:spacing w:line="360" w:lineRule="auto"/>
        <w:rPr>
          <w:rFonts w:ascii="Times New Roman" w:hAnsi="Times New Roman" w:cs="Times New Roman"/>
          <w:bCs/>
        </w:rPr>
      </w:pPr>
      <w:r w:rsidRPr="003E5F6F">
        <w:rPr>
          <w:rFonts w:ascii="Times New Roman" w:hAnsi="Times New Roman" w:cs="Times New Roman"/>
          <w:bCs/>
        </w:rPr>
        <w:t>Keywords</w:t>
      </w:r>
      <w:r w:rsidR="003E5F6F">
        <w:rPr>
          <w:rFonts w:ascii="Times New Roman" w:hAnsi="Times New Roman" w:cs="Times New Roman"/>
          <w:bCs/>
        </w:rPr>
        <w:t xml:space="preserve"> </w:t>
      </w:r>
      <w:r w:rsidR="003E5F6F">
        <w:rPr>
          <w:rFonts w:ascii="Times New Roman" w:hAnsi="Times New Roman" w:cs="Times New Roman"/>
          <w:bCs/>
        </w:rPr>
        <w:tab/>
      </w:r>
      <w:r w:rsidRPr="003E5F6F">
        <w:rPr>
          <w:rFonts w:ascii="Times New Roman" w:hAnsi="Times New Roman" w:cs="Times New Roman"/>
          <w:bCs/>
        </w:rPr>
        <w:t xml:space="preserve">: </w:t>
      </w:r>
      <w:proofErr w:type="spellStart"/>
      <w:r w:rsidRPr="003E5F6F">
        <w:rPr>
          <w:rFonts w:ascii="Times New Roman" w:hAnsi="Times New Roman" w:cs="Times New Roman"/>
          <w:bCs/>
          <w:i/>
        </w:rPr>
        <w:t>Holothuriascabra</w:t>
      </w:r>
      <w:proofErr w:type="spellEnd"/>
      <w:r w:rsidRPr="003E5F6F">
        <w:rPr>
          <w:rFonts w:ascii="Times New Roman" w:hAnsi="Times New Roman" w:cs="Times New Roman"/>
          <w:bCs/>
          <w:i/>
        </w:rPr>
        <w:t xml:space="preserve">, </w:t>
      </w:r>
      <w:r w:rsidRPr="003E5F6F">
        <w:rPr>
          <w:rFonts w:ascii="Times New Roman" w:hAnsi="Times New Roman" w:cs="Times New Roman"/>
          <w:bCs/>
        </w:rPr>
        <w:t>Fattening, Pen culture, Jaffna district, Cost benefit analysis</w:t>
      </w:r>
    </w:p>
    <w:p w:rsidR="003E5F6F" w:rsidRPr="003E5F6F" w:rsidRDefault="003E5F6F" w:rsidP="003E5F6F">
      <w:pPr>
        <w:spacing w:line="360" w:lineRule="auto"/>
        <w:rPr>
          <w:rFonts w:ascii="Times New Roman" w:hAnsi="Times New Roman" w:cs="Times New Roman"/>
          <w:bCs/>
        </w:rPr>
      </w:pPr>
      <w:r w:rsidRPr="00A36673">
        <w:rPr>
          <w:rFonts w:ascii="Times New Roman" w:hAnsi="Times New Roman" w:cs="Times New Roman"/>
          <w:bCs/>
        </w:rPr>
        <w:t>Citation</w:t>
      </w:r>
      <w:r>
        <w:rPr>
          <w:rFonts w:ascii="Times New Roman" w:hAnsi="Times New Roman" w:cs="Times New Roman"/>
          <w:bCs/>
        </w:rPr>
        <w:tab/>
      </w:r>
      <w:r>
        <w:rPr>
          <w:rFonts w:ascii="Times New Roman" w:hAnsi="Times New Roman" w:cs="Times New Roman"/>
          <w:bCs/>
        </w:rPr>
        <w:tab/>
      </w:r>
      <w:r w:rsidRPr="00A36673">
        <w:rPr>
          <w:rFonts w:ascii="Times New Roman" w:hAnsi="Times New Roman" w:cs="Times New Roman"/>
          <w:bCs/>
        </w:rPr>
        <w:t xml:space="preserve"> </w:t>
      </w:r>
      <w:r>
        <w:rPr>
          <w:rFonts w:ascii="Times New Roman" w:hAnsi="Times New Roman" w:cs="Times New Roman"/>
          <w:bCs/>
        </w:rPr>
        <w:t xml:space="preserve">: </w:t>
      </w:r>
      <w:proofErr w:type="spellStart"/>
      <w:r w:rsidRPr="003E5F6F">
        <w:rPr>
          <w:rFonts w:ascii="Times New Roman" w:hAnsi="Times New Roman" w:cs="Times New Roman"/>
          <w:bCs/>
        </w:rPr>
        <w:t>Jayanthi</w:t>
      </w:r>
      <w:proofErr w:type="spellEnd"/>
      <w:r w:rsidRPr="003E5F6F">
        <w:rPr>
          <w:rFonts w:ascii="Times New Roman" w:hAnsi="Times New Roman" w:cs="Times New Roman"/>
          <w:bCs/>
        </w:rPr>
        <w:t xml:space="preserve">, M.A.J.C., U. </w:t>
      </w:r>
      <w:proofErr w:type="spellStart"/>
      <w:r w:rsidRPr="003E5F6F">
        <w:rPr>
          <w:rFonts w:ascii="Times New Roman" w:hAnsi="Times New Roman" w:cs="Times New Roman"/>
          <w:bCs/>
        </w:rPr>
        <w:t>Mallikarachchi</w:t>
      </w:r>
      <w:proofErr w:type="spellEnd"/>
      <w:r w:rsidRPr="003E5F6F">
        <w:rPr>
          <w:rFonts w:ascii="Times New Roman" w:hAnsi="Times New Roman" w:cs="Times New Roman"/>
          <w:bCs/>
        </w:rPr>
        <w:t xml:space="preserve"> and K. </w:t>
      </w:r>
      <w:proofErr w:type="spellStart"/>
      <w:r w:rsidRPr="003E5F6F">
        <w:rPr>
          <w:rFonts w:ascii="Times New Roman" w:hAnsi="Times New Roman" w:cs="Times New Roman"/>
          <w:bCs/>
        </w:rPr>
        <w:t>Arulanandan</w:t>
      </w:r>
      <w:proofErr w:type="spellEnd"/>
      <w:r w:rsidRPr="003E5F6F">
        <w:rPr>
          <w:rFonts w:ascii="Times New Roman" w:hAnsi="Times New Roman" w:cs="Times New Roman"/>
          <w:bCs/>
        </w:rPr>
        <w:t xml:space="preserve"> 2012.. Proceedings of the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t xml:space="preserve">   </w:t>
      </w:r>
      <w:r w:rsidRPr="003E5F6F">
        <w:rPr>
          <w:rFonts w:ascii="Times New Roman" w:hAnsi="Times New Roman" w:cs="Times New Roman"/>
          <w:bCs/>
        </w:rPr>
        <w:t>Sri Lanka Journal of Fisheries and Aquatic Resources, 56p.</w:t>
      </w:r>
    </w:p>
    <w:p w:rsidR="00470834" w:rsidRPr="003E5F6F" w:rsidRDefault="00470834">
      <w:pPr>
        <w:rPr>
          <w:bCs/>
        </w:rPr>
      </w:pPr>
    </w:p>
    <w:sectPr w:rsidR="00470834" w:rsidRPr="003E5F6F"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0640CD"/>
    <w:rsid w:val="000640CD"/>
    <w:rsid w:val="003E5F6F"/>
    <w:rsid w:val="00470834"/>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40C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297</Words>
  <Characters>1696</Characters>
  <Application>Microsoft Office Word</Application>
  <DocSecurity>0</DocSecurity>
  <Lines>14</Lines>
  <Paragraphs>3</Paragraphs>
  <ScaleCrop>false</ScaleCrop>
  <Company/>
  <LinksUpToDate>false</LinksUpToDate>
  <CharactersWithSpaces>1990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2017-07-05T09:55:00Z</dcterms:created>
  <dcterms:modified xsi:type="dcterms:W3CDTF">2017-07-05T09:56:00Z</dcterms:modified>
</cp:coreProperties>
</file>