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BD0" w:rsidRPr="00F17BD0" w:rsidRDefault="00F17BD0" w:rsidP="00F17BD0">
      <w:pPr>
        <w:spacing w:after="0" w:line="240" w:lineRule="auto"/>
        <w:jc w:val="center"/>
        <w:rPr>
          <w:rFonts w:ascii="Calibri" w:eastAsia="Times New Roman" w:hAnsi="Calibri" w:cs="Calibri"/>
          <w:b/>
          <w:bCs/>
        </w:rPr>
      </w:pPr>
      <w:r w:rsidRPr="00F17BD0">
        <w:rPr>
          <w:rFonts w:ascii="Calibri" w:eastAsia="Times New Roman" w:hAnsi="Calibri" w:cs="Calibri"/>
          <w:b/>
          <w:bCs/>
        </w:rPr>
        <w:t>Recent trends in the tuna fisheires in Sri Lanka</w:t>
      </w:r>
    </w:p>
    <w:p w:rsidR="005C5138" w:rsidRPr="00F17BD0" w:rsidRDefault="005C5138"/>
    <w:p w:rsidR="00F17BD0" w:rsidRPr="00F17BD0" w:rsidRDefault="00F17BD0" w:rsidP="00F17BD0">
      <w:pPr>
        <w:spacing w:after="0" w:line="240" w:lineRule="auto"/>
        <w:jc w:val="both"/>
        <w:rPr>
          <w:rFonts w:ascii="Calibri" w:eastAsia="Times New Roman" w:hAnsi="Calibri" w:cs="Calibri"/>
        </w:rPr>
      </w:pPr>
      <w:r w:rsidRPr="00F17BD0">
        <w:rPr>
          <w:rFonts w:ascii="Calibri" w:eastAsia="Times New Roman" w:hAnsi="Calibri" w:cs="Calibri"/>
        </w:rPr>
        <w:t xml:space="preserve">Besides sustaining the mechanised fidhing fleet operating beyond the inshore waters of Sri Lanka, tunas contribute 15 to 20% of all fish landed in Sri Lanka in recent years. The fishery has undegone changes in terms of craft and gear over the last two to three decades. These and other research and development activities in tuna fisheries have been well documented. Whilpe most of the available literature is based on tuna  fisheries in the past a revival of research on tuna since 1982 has resulted in more information being available in recent yeras on the biology and fishery of tuna around Sri Lanka. These include reviews on tuna and their fisheries covering the period 1950 tp 1980, analysis of fishery and biological studies on major species. The present paper examine the recent trends in the tuna fisheries in Sri Lanka covering a five year period 1979 to 1983. Trends in catch and effort and other development activities in tuna fisheries are analysed and compared with previous data and achievements.                       For ease of analysis , the 14 fisheries administrative areas around the coastal belt (District Fisheries Extension office, DFEO areas) are grouped into 8 subareas. Tuna production, distribution of craft and distribution of resources are analysed on this basis. Since mid 1970's tuna production is estimated seperately for skipjack and yellowfin, while production from other varieties are given under 'other blood fish'. Smaller tuna varieties provide the bulk of the cathces in this group. Hence, the category 'other blood fish' is represented by small tuna in this paper. </w:t>
      </w:r>
    </w:p>
    <w:p w:rsidR="00F17BD0" w:rsidRPr="00F17BD0" w:rsidRDefault="00F17BD0"/>
    <w:p w:rsidR="00F17BD0" w:rsidRPr="00F17BD0" w:rsidRDefault="00F17BD0" w:rsidP="00F17BD0">
      <w:pPr>
        <w:jc w:val="both"/>
      </w:pPr>
      <w:r w:rsidRPr="00F17BD0">
        <w:t>Keywords</w:t>
      </w:r>
      <w:r w:rsidRPr="00F17BD0">
        <w:tab/>
        <w:t>:</w:t>
      </w:r>
    </w:p>
    <w:p w:rsidR="00F17BD0" w:rsidRPr="00F17BD0" w:rsidRDefault="00F17BD0" w:rsidP="00F17BD0">
      <w:pPr>
        <w:rPr>
          <w:rFonts w:ascii="Calibri" w:eastAsia="Times New Roman" w:hAnsi="Calibri" w:cs="Calibri"/>
        </w:rPr>
      </w:pPr>
      <w:r w:rsidRPr="00F17BD0">
        <w:t>Citation</w:t>
      </w:r>
      <w:r w:rsidRPr="00F17BD0">
        <w:tab/>
      </w:r>
      <w:r w:rsidRPr="00F17BD0">
        <w:tab/>
        <w:t>:</w:t>
      </w:r>
      <w:r w:rsidRPr="00F17BD0">
        <w:tab/>
      </w:r>
      <w:r w:rsidRPr="00F17BD0">
        <w:rPr>
          <w:rFonts w:ascii="Calibri" w:eastAsia="Times New Roman" w:hAnsi="Calibri" w:cs="Calibri"/>
        </w:rPr>
        <w:t>Joseph, L. and Moyiadeen, N.M. (1985). Recent trends in the tuna fisheires in Sri</w:t>
      </w:r>
      <w:r w:rsidRPr="00F17BD0">
        <w:rPr>
          <w:rFonts w:ascii="Calibri" w:eastAsia="Times New Roman" w:hAnsi="Calibri" w:cs="Calibri"/>
        </w:rPr>
        <w:tab/>
      </w:r>
      <w:r w:rsidRPr="00F17BD0">
        <w:rPr>
          <w:rFonts w:ascii="Calibri" w:eastAsia="Times New Roman" w:hAnsi="Calibri" w:cs="Calibri"/>
        </w:rPr>
        <w:tab/>
      </w:r>
      <w:r w:rsidRPr="00F17BD0">
        <w:rPr>
          <w:rFonts w:ascii="Calibri" w:eastAsia="Times New Roman" w:hAnsi="Calibri" w:cs="Calibri"/>
        </w:rPr>
        <w:tab/>
      </w:r>
      <w:r w:rsidRPr="00F17BD0">
        <w:rPr>
          <w:rFonts w:ascii="Calibri" w:eastAsia="Times New Roman" w:hAnsi="Calibri" w:cs="Calibri"/>
        </w:rPr>
        <w:tab/>
        <w:t>Lanka, Second working group meeting on tunas around the Maldives and Sri</w:t>
      </w:r>
      <w:r w:rsidRPr="00F17BD0">
        <w:rPr>
          <w:rFonts w:ascii="Calibri" w:eastAsia="Times New Roman" w:hAnsi="Calibri" w:cs="Calibri"/>
        </w:rPr>
        <w:tab/>
      </w:r>
      <w:r w:rsidRPr="00F17BD0">
        <w:rPr>
          <w:rFonts w:ascii="Calibri" w:eastAsia="Times New Roman" w:hAnsi="Calibri" w:cs="Calibri"/>
        </w:rPr>
        <w:tab/>
      </w:r>
      <w:r w:rsidRPr="00F17BD0">
        <w:rPr>
          <w:rFonts w:ascii="Calibri" w:eastAsia="Times New Roman" w:hAnsi="Calibri" w:cs="Calibri"/>
        </w:rPr>
        <w:tab/>
      </w:r>
      <w:r w:rsidRPr="00F17BD0">
        <w:rPr>
          <w:rFonts w:ascii="Calibri" w:eastAsia="Times New Roman" w:hAnsi="Calibri" w:cs="Calibri"/>
        </w:rPr>
        <w:tab/>
        <w:t>Lanka,  Male, Maldives 26-29 October 1985</w:t>
      </w:r>
    </w:p>
    <w:p w:rsidR="00F17BD0" w:rsidRDefault="00F17BD0" w:rsidP="00F17BD0"/>
    <w:sectPr w:rsidR="00F17BD0" w:rsidSect="005C513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5218" w:rsidRDefault="002C5218" w:rsidP="00F17BD0">
      <w:pPr>
        <w:spacing w:after="0" w:line="240" w:lineRule="auto"/>
      </w:pPr>
      <w:r>
        <w:separator/>
      </w:r>
    </w:p>
  </w:endnote>
  <w:endnote w:type="continuationSeparator" w:id="1">
    <w:p w:rsidR="002C5218" w:rsidRDefault="002C5218" w:rsidP="00F17B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5218" w:rsidRDefault="002C5218" w:rsidP="00F17BD0">
      <w:pPr>
        <w:spacing w:after="0" w:line="240" w:lineRule="auto"/>
      </w:pPr>
      <w:r>
        <w:separator/>
      </w:r>
    </w:p>
  </w:footnote>
  <w:footnote w:type="continuationSeparator" w:id="1">
    <w:p w:rsidR="002C5218" w:rsidRDefault="002C5218" w:rsidP="00F17BD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20"/>
  <w:characterSpacingControl w:val="doNotCompress"/>
  <w:footnotePr>
    <w:footnote w:id="0"/>
    <w:footnote w:id="1"/>
  </w:footnotePr>
  <w:endnotePr>
    <w:endnote w:id="0"/>
    <w:endnote w:id="1"/>
  </w:endnotePr>
  <w:compat/>
  <w:rsids>
    <w:rsidRoot w:val="000D5D48"/>
    <w:rsid w:val="000D5D48"/>
    <w:rsid w:val="002C5218"/>
    <w:rsid w:val="005C5138"/>
    <w:rsid w:val="00F17BD0"/>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F17BD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17BD0"/>
  </w:style>
  <w:style w:type="paragraph" w:styleId="Footer">
    <w:name w:val="footer"/>
    <w:basedOn w:val="Normal"/>
    <w:link w:val="FooterChar"/>
    <w:uiPriority w:val="99"/>
    <w:semiHidden/>
    <w:unhideWhenUsed/>
    <w:rsid w:val="00F17BD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17BD0"/>
  </w:style>
</w:styles>
</file>

<file path=word/webSettings.xml><?xml version="1.0" encoding="utf-8"?>
<w:webSettings xmlns:r="http://schemas.openxmlformats.org/officeDocument/2006/relationships" xmlns:w="http://schemas.openxmlformats.org/wordprocessingml/2006/main">
  <w:divs>
    <w:div w:id="9069419">
      <w:bodyDiv w:val="1"/>
      <w:marLeft w:val="0"/>
      <w:marRight w:val="0"/>
      <w:marTop w:val="0"/>
      <w:marBottom w:val="0"/>
      <w:divBdr>
        <w:top w:val="none" w:sz="0" w:space="0" w:color="auto"/>
        <w:left w:val="none" w:sz="0" w:space="0" w:color="auto"/>
        <w:bottom w:val="none" w:sz="0" w:space="0" w:color="auto"/>
        <w:right w:val="none" w:sz="0" w:space="0" w:color="auto"/>
      </w:divBdr>
    </w:div>
    <w:div w:id="298726491">
      <w:bodyDiv w:val="1"/>
      <w:marLeft w:val="0"/>
      <w:marRight w:val="0"/>
      <w:marTop w:val="0"/>
      <w:marBottom w:val="0"/>
      <w:divBdr>
        <w:top w:val="none" w:sz="0" w:space="0" w:color="auto"/>
        <w:left w:val="none" w:sz="0" w:space="0" w:color="auto"/>
        <w:bottom w:val="none" w:sz="0" w:space="0" w:color="auto"/>
        <w:right w:val="none" w:sz="0" w:space="0" w:color="auto"/>
      </w:divBdr>
    </w:div>
    <w:div w:id="540048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281</Words>
  <Characters>1606</Characters>
  <Application>Microsoft Office Word</Application>
  <DocSecurity>0</DocSecurity>
  <Lines>13</Lines>
  <Paragraphs>3</Paragraphs>
  <ScaleCrop>false</ScaleCrop>
  <Company/>
  <LinksUpToDate>false</LinksUpToDate>
  <CharactersWithSpaces>1884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2017-06-12T09:57:00Z</dcterms:created>
  <dcterms:modified xsi:type="dcterms:W3CDTF">2017-06-12T09:59:00Z</dcterms:modified>
</cp:coreProperties>
</file>