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EF61AA" w:rsidRDefault="00EF61AA" w:rsidP="00EF61AA">
      <w:pPr>
        <w:jc w:val="center"/>
        <w:rPr>
          <w:rFonts w:ascii="Times New Roman" w:hAnsi="Times New Roman" w:cs="Times New Roman"/>
          <w:b/>
          <w:bCs/>
          <w:sz w:val="24"/>
          <w:szCs w:val="24"/>
        </w:rPr>
      </w:pPr>
      <w:r w:rsidRPr="00EF61AA">
        <w:rPr>
          <w:rFonts w:ascii="Times New Roman" w:hAnsi="Times New Roman" w:cs="Times New Roman"/>
          <w:b/>
          <w:bCs/>
          <w:sz w:val="24"/>
          <w:szCs w:val="24"/>
        </w:rPr>
        <w:t>Sri Lankan Blue Swimming Crab Fishery Assessment</w:t>
      </w:r>
    </w:p>
    <w:p w:rsidR="00EF61AA" w:rsidRPr="00EF61AA" w:rsidRDefault="00EF61AA">
      <w:pPr>
        <w:rPr>
          <w:rFonts w:ascii="Times New Roman" w:hAnsi="Times New Roman" w:cs="Times New Roman"/>
          <w:sz w:val="24"/>
          <w:szCs w:val="24"/>
        </w:rPr>
      </w:pPr>
      <w:r w:rsidRPr="00EF61AA">
        <w:rPr>
          <w:rFonts w:ascii="Times New Roman" w:hAnsi="Times New Roman" w:cs="Times New Roman"/>
          <w:sz w:val="24"/>
          <w:szCs w:val="24"/>
        </w:rPr>
        <w:t>Abstract</w:t>
      </w:r>
    </w:p>
    <w:p w:rsidR="00EF61AA" w:rsidRPr="00EF61AA" w:rsidRDefault="00EF61AA" w:rsidP="00EF61AA">
      <w:pPr>
        <w:jc w:val="both"/>
        <w:rPr>
          <w:rFonts w:ascii="Times New Roman" w:hAnsi="Times New Roman" w:cs="Times New Roman"/>
          <w:sz w:val="24"/>
          <w:szCs w:val="24"/>
        </w:rPr>
      </w:pPr>
      <w:r w:rsidRPr="00EF61AA">
        <w:rPr>
          <w:rFonts w:ascii="Times New Roman" w:hAnsi="Times New Roman" w:cs="Times New Roman"/>
          <w:sz w:val="24"/>
          <w:szCs w:val="24"/>
        </w:rPr>
        <w:t xml:space="preserve">The Seafood Exporters’ Association of Sri Lanka (SEASL) represents and promotes the interests of Sri Lankan companies engaged in the export of seafood products from Sri Lanka. The SEASL provides a common platform for Sri Lankan seafood companies to discuss challenges and concerns affecting seafood exports, as well as issues affecting the fisheries industry as a whole in Sri Lanka. In May 2013, the SEASL convened a meeting of participants engaged in the Sri Lankan blue swimming crab (SLBSC) fishery in </w:t>
      </w:r>
      <w:proofErr w:type="spellStart"/>
      <w:r w:rsidRPr="00EF61AA">
        <w:rPr>
          <w:rFonts w:ascii="Times New Roman" w:hAnsi="Times New Roman" w:cs="Times New Roman"/>
          <w:sz w:val="24"/>
          <w:szCs w:val="24"/>
        </w:rPr>
        <w:t>Negombo</w:t>
      </w:r>
      <w:proofErr w:type="spellEnd"/>
      <w:r w:rsidRPr="00EF61AA">
        <w:rPr>
          <w:rFonts w:ascii="Times New Roman" w:hAnsi="Times New Roman" w:cs="Times New Roman"/>
          <w:sz w:val="24"/>
          <w:szCs w:val="24"/>
        </w:rPr>
        <w:t xml:space="preserve">, so explore ways to improve the fishery. The </w:t>
      </w:r>
      <w:proofErr w:type="spellStart"/>
      <w:r w:rsidRPr="00EF61AA">
        <w:rPr>
          <w:rFonts w:ascii="Times New Roman" w:hAnsi="Times New Roman" w:cs="Times New Roman"/>
          <w:sz w:val="24"/>
          <w:szCs w:val="24"/>
        </w:rPr>
        <w:t>Negombo</w:t>
      </w:r>
      <w:proofErr w:type="spellEnd"/>
      <w:r w:rsidRPr="00EF61AA">
        <w:rPr>
          <w:rFonts w:ascii="Times New Roman" w:hAnsi="Times New Roman" w:cs="Times New Roman"/>
          <w:sz w:val="24"/>
          <w:szCs w:val="24"/>
        </w:rPr>
        <w:t xml:space="preserve"> meeting was convened with the support of the National Fisheries Institute Crab Council (NFI CC). At the end of the meeting the SEASL took a decision to initiate a Fisheries Improvement Project (FIP) for the SLBSC fishery, to improve the fishery in accordance with the principles set out by the Sustainable Fisheries Partnership (SFP). The aim of a FIP is to bring together all those associated to a fishery i.e., fishing communities, traders, seafood companies, regulators, scientists and civil society </w:t>
      </w:r>
      <w:proofErr w:type="spellStart"/>
      <w:r w:rsidRPr="00EF61AA">
        <w:rPr>
          <w:rFonts w:ascii="Times New Roman" w:hAnsi="Times New Roman" w:cs="Times New Roman"/>
          <w:sz w:val="24"/>
          <w:szCs w:val="24"/>
        </w:rPr>
        <w:t>organisations</w:t>
      </w:r>
      <w:proofErr w:type="spellEnd"/>
      <w:r w:rsidRPr="00EF61AA">
        <w:rPr>
          <w:rFonts w:ascii="Times New Roman" w:hAnsi="Times New Roman" w:cs="Times New Roman"/>
          <w:sz w:val="24"/>
          <w:szCs w:val="24"/>
        </w:rPr>
        <w:t xml:space="preserve"> (CSO), as well as international importers and distributors, to create and implement a local plan that will improve the economic, social and ecological sustainability of a fishery. A key step in the process of initiating a FIP is undertaking an assessment of the fishery. The assessment of the SLBSC fishery was conducted between August and November 2013. The assessment commenced with a review of technical reports, scientific papers and guidelines pertaining to blue swimming crabs (BSC) in general. The processes and frameworks associated with the design and development of various FIPs, including other crab FIPs were also reviewed, along with the Marine Stewardship Council’s principles, criteria and principal indicators for sustainable fisheries. A field survey of the SLBSC fishery, which is located off the north western and northern coast of Sri Lanka, was completed over a period of six weeks beginning from the 1st August 2013. The last interviews with participants in the fishery were conducted with a CSO in Colombo on 16th September. A total of 36 interviews were conducted with 112 individuals associated with the SLBSC fishery in five coastal districts, as well as in the capital Colombo. 11% of the participants in the field survey were women. The experiences, knowledge, opinions and comments gathered from key participants in the SLBSC fishery form the basis of the SLBSC fishery assessment report. The findings of the assessment indicate that the SLBSC fishery is likely to fail to meet the requirements necessary to pass 23 out of MSC’s 31 performance indicators for sustainable fisheries. The assessment suggests that the fishery may pass seven performance indicators, but would subsequently need to meet conditions applied by the independent MSC assessor. The principal deficiencies in terms of achieving sustainable management of the fishery relate to principles 1 and 2. The fishery is likely to fail all seven performance indicators associated the biological status of the SLBSC resource. The fishery is likely to fail 13 of the 15 performance indicators associated the ecological impacts of the fishery (Principle 2). A summary of the MSC Guidepost Scores for the SLBSC fishery is given overleaf. Twenty four recommendations to improve the biological status of the fishery (12 recommendations); to improve (i.e., reduce) the </w:t>
      </w:r>
      <w:r w:rsidRPr="00EF61AA">
        <w:rPr>
          <w:rFonts w:ascii="Times New Roman" w:hAnsi="Times New Roman" w:cs="Times New Roman"/>
          <w:sz w:val="24"/>
          <w:szCs w:val="24"/>
        </w:rPr>
        <w:lastRenderedPageBreak/>
        <w:t>ecological impact of the fishery (2 recommendations) and to improve the management of the fishery are proposed.</w:t>
      </w:r>
    </w:p>
    <w:p w:rsidR="00EF61AA" w:rsidRDefault="00EF61AA">
      <w:pPr>
        <w:rPr>
          <w:rFonts w:ascii="Times New Roman" w:hAnsi="Times New Roman" w:cs="Times New Roman"/>
          <w:sz w:val="24"/>
          <w:szCs w:val="24"/>
        </w:rPr>
      </w:pPr>
    </w:p>
    <w:p w:rsidR="00EF61AA" w:rsidRPr="00EF61AA" w:rsidRDefault="00EF61AA">
      <w:pPr>
        <w:rPr>
          <w:rFonts w:ascii="Times New Roman" w:hAnsi="Times New Roman" w:cs="Times New Roman"/>
          <w:sz w:val="24"/>
          <w:szCs w:val="24"/>
        </w:rPr>
      </w:pPr>
      <w:r w:rsidRPr="00EF61AA">
        <w:rPr>
          <w:rFonts w:ascii="Times New Roman" w:hAnsi="Times New Roman" w:cs="Times New Roman"/>
          <w:sz w:val="24"/>
          <w:szCs w:val="24"/>
        </w:rPr>
        <w:t xml:space="preserve">Keywords </w:t>
      </w:r>
      <w:r>
        <w:rPr>
          <w:rFonts w:ascii="Times New Roman" w:hAnsi="Times New Roman" w:cs="Times New Roman"/>
          <w:sz w:val="24"/>
          <w:szCs w:val="24"/>
        </w:rPr>
        <w:tab/>
      </w:r>
      <w:r w:rsidRPr="00EF61AA">
        <w:rPr>
          <w:rFonts w:ascii="Times New Roman" w:hAnsi="Times New Roman" w:cs="Times New Roman"/>
          <w:sz w:val="24"/>
          <w:szCs w:val="24"/>
        </w:rPr>
        <w:t>: Blue Swimming Crab</w:t>
      </w:r>
    </w:p>
    <w:p w:rsidR="00EF61AA" w:rsidRDefault="00EF61AA">
      <w:pPr>
        <w:rPr>
          <w:rFonts w:ascii="Times New Roman" w:hAnsi="Times New Roman" w:cs="Times New Roman"/>
          <w:sz w:val="24"/>
          <w:szCs w:val="24"/>
        </w:rPr>
      </w:pPr>
      <w:r w:rsidRPr="00EF61AA">
        <w:rPr>
          <w:rFonts w:ascii="Times New Roman" w:hAnsi="Times New Roman" w:cs="Times New Roman"/>
          <w:sz w:val="24"/>
          <w:szCs w:val="24"/>
        </w:rPr>
        <w:t>Citation</w:t>
      </w:r>
      <w:r>
        <w:rPr>
          <w:rFonts w:ascii="Times New Roman" w:hAnsi="Times New Roman" w:cs="Times New Roman"/>
          <w:sz w:val="24"/>
          <w:szCs w:val="24"/>
        </w:rPr>
        <w:tab/>
      </w:r>
      <w:r w:rsidRPr="00EF61AA">
        <w:rPr>
          <w:rFonts w:ascii="Times New Roman" w:hAnsi="Times New Roman" w:cs="Times New Roman"/>
          <w:sz w:val="24"/>
          <w:szCs w:val="24"/>
        </w:rPr>
        <w:t xml:space="preserve"> : Steve, C. (2013). Sri Lankan Blue Swimming Crab Fishery Assessment. Final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Report (01-81). </w:t>
      </w:r>
    </w:p>
    <w:p w:rsidR="00EF61AA" w:rsidRPr="00EF61AA" w:rsidRDefault="00EF61AA">
      <w:pPr>
        <w:rPr>
          <w:rFonts w:ascii="Times New Roman" w:hAnsi="Times New Roman" w:cs="Times New Roman"/>
          <w:sz w:val="24"/>
          <w:szCs w:val="24"/>
        </w:rPr>
      </w:pPr>
      <w:r w:rsidRPr="00EF61AA">
        <w:rPr>
          <w:rFonts w:ascii="Times New Roman" w:hAnsi="Times New Roman" w:cs="Times New Roman"/>
          <w:sz w:val="24"/>
          <w:szCs w:val="24"/>
        </w:rPr>
        <w:t>(https://www.aboutseafood.com/sites/all/files/Sri%20Lankan%20Blue%20Swimming%20Crab%20Fishery%20Assessment.pdf)</w:t>
      </w:r>
    </w:p>
    <w:sectPr w:rsidR="00EF61AA" w:rsidRPr="00EF61AA"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EF61AA"/>
    <w:rsid w:val="00347F34"/>
    <w:rsid w:val="00401B83"/>
    <w:rsid w:val="00EF61A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575</Words>
  <Characters>3284</Characters>
  <Application>Microsoft Office Word</Application>
  <DocSecurity>0</DocSecurity>
  <Lines>27</Lines>
  <Paragraphs>7</Paragraphs>
  <ScaleCrop>false</ScaleCrop>
  <Company/>
  <LinksUpToDate>false</LinksUpToDate>
  <CharactersWithSpaces>3852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2017-08-01T06:21:00Z</dcterms:created>
  <dcterms:modified xsi:type="dcterms:W3CDTF">2017-08-01T06:25:00Z</dcterms:modified>
</cp:coreProperties>
</file>