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F34" w:rsidRPr="00AB617F" w:rsidRDefault="00AB617F" w:rsidP="00AB617F">
      <w:pPr>
        <w:jc w:val="center"/>
        <w:rPr>
          <w:rFonts w:ascii="Times New Roman" w:hAnsi="Times New Roman" w:cs="Times New Roman"/>
          <w:b/>
          <w:bCs/>
          <w:sz w:val="24"/>
          <w:szCs w:val="24"/>
        </w:rPr>
      </w:pPr>
      <w:r w:rsidRPr="00AB617F">
        <w:rPr>
          <w:rFonts w:ascii="Times New Roman" w:hAnsi="Times New Roman" w:cs="Times New Roman"/>
          <w:b/>
          <w:bCs/>
          <w:sz w:val="24"/>
          <w:szCs w:val="24"/>
        </w:rPr>
        <w:t xml:space="preserve">Determination of Taxonomic Status and </w:t>
      </w:r>
      <w:proofErr w:type="spellStart"/>
      <w:r w:rsidRPr="00AB617F">
        <w:rPr>
          <w:rFonts w:ascii="Times New Roman" w:hAnsi="Times New Roman" w:cs="Times New Roman"/>
          <w:b/>
          <w:bCs/>
          <w:sz w:val="24"/>
          <w:szCs w:val="24"/>
        </w:rPr>
        <w:t>Phylogenetic</w:t>
      </w:r>
      <w:proofErr w:type="spellEnd"/>
      <w:r w:rsidRPr="00AB617F">
        <w:rPr>
          <w:rFonts w:ascii="Times New Roman" w:hAnsi="Times New Roman" w:cs="Times New Roman"/>
          <w:b/>
          <w:bCs/>
          <w:sz w:val="24"/>
          <w:szCs w:val="24"/>
        </w:rPr>
        <w:t xml:space="preserve"> Affinities of Common Edible Crab Species in Southern Coast of Sri Lanka Using DNA </w:t>
      </w:r>
      <w:proofErr w:type="spellStart"/>
      <w:r w:rsidRPr="00AB617F">
        <w:rPr>
          <w:rFonts w:ascii="Times New Roman" w:hAnsi="Times New Roman" w:cs="Times New Roman"/>
          <w:b/>
          <w:bCs/>
          <w:sz w:val="24"/>
          <w:szCs w:val="24"/>
        </w:rPr>
        <w:t>Barcoding</w:t>
      </w:r>
      <w:proofErr w:type="spellEnd"/>
      <w:r w:rsidRPr="00AB617F">
        <w:rPr>
          <w:rFonts w:ascii="Times New Roman" w:hAnsi="Times New Roman" w:cs="Times New Roman"/>
          <w:b/>
          <w:bCs/>
          <w:sz w:val="24"/>
          <w:szCs w:val="24"/>
        </w:rPr>
        <w:t xml:space="preserve"> Gene Region</w:t>
      </w:r>
    </w:p>
    <w:p w:rsidR="00AB617F" w:rsidRPr="00AB617F" w:rsidRDefault="00AB617F">
      <w:pPr>
        <w:rPr>
          <w:rFonts w:ascii="Times New Roman" w:hAnsi="Times New Roman" w:cs="Times New Roman"/>
          <w:sz w:val="24"/>
          <w:szCs w:val="24"/>
        </w:rPr>
      </w:pPr>
      <w:r w:rsidRPr="00AB617F">
        <w:rPr>
          <w:rFonts w:ascii="Times New Roman" w:hAnsi="Times New Roman" w:cs="Times New Roman"/>
          <w:sz w:val="24"/>
          <w:szCs w:val="24"/>
        </w:rPr>
        <w:t>Abstract</w:t>
      </w:r>
    </w:p>
    <w:p w:rsidR="00AB617F" w:rsidRPr="00AB617F" w:rsidRDefault="00AB617F" w:rsidP="00AB617F">
      <w:pPr>
        <w:jc w:val="both"/>
        <w:rPr>
          <w:rFonts w:ascii="Times New Roman" w:hAnsi="Times New Roman" w:cs="Times New Roman"/>
          <w:sz w:val="24"/>
          <w:szCs w:val="24"/>
        </w:rPr>
      </w:pPr>
      <w:r w:rsidRPr="00AB617F">
        <w:rPr>
          <w:rFonts w:ascii="Times New Roman" w:hAnsi="Times New Roman" w:cs="Times New Roman"/>
          <w:sz w:val="24"/>
          <w:szCs w:val="24"/>
        </w:rPr>
        <w:t xml:space="preserve">Edible crabs are among the known and valuable economic sea foods exported, as well as the consumed locally in southern Sri Lanka. However, genetic identification and taxonomic status of available crab species are less studied. This study identified ten selected varieties of edible crab species using information of </w:t>
      </w:r>
      <w:proofErr w:type="spellStart"/>
      <w:r w:rsidRPr="00AB617F">
        <w:rPr>
          <w:rFonts w:ascii="Times New Roman" w:hAnsi="Times New Roman" w:cs="Times New Roman"/>
          <w:sz w:val="24"/>
          <w:szCs w:val="24"/>
        </w:rPr>
        <w:t>barcoding</w:t>
      </w:r>
      <w:proofErr w:type="spellEnd"/>
      <w:r w:rsidRPr="00AB617F">
        <w:rPr>
          <w:rFonts w:ascii="Times New Roman" w:hAnsi="Times New Roman" w:cs="Times New Roman"/>
          <w:sz w:val="24"/>
          <w:szCs w:val="24"/>
        </w:rPr>
        <w:t xml:space="preserve"> gene region. Acquired consensus sequences of partially amplified mitochondrial COI gene region (710bp) were processed in BLAST option of NCBI database. Results identified six different species fallen within three genera, namely Scylla </w:t>
      </w:r>
      <w:proofErr w:type="spellStart"/>
      <w:r w:rsidRPr="00AB617F">
        <w:rPr>
          <w:rFonts w:ascii="Times New Roman" w:hAnsi="Times New Roman" w:cs="Times New Roman"/>
          <w:sz w:val="24"/>
          <w:szCs w:val="24"/>
        </w:rPr>
        <w:t>serrata</w:t>
      </w:r>
      <w:proofErr w:type="spellEnd"/>
      <w:r w:rsidRPr="00AB617F">
        <w:rPr>
          <w:rFonts w:ascii="Times New Roman" w:hAnsi="Times New Roman" w:cs="Times New Roman"/>
          <w:sz w:val="24"/>
          <w:szCs w:val="24"/>
        </w:rPr>
        <w:t xml:space="preserve">, Scylla </w:t>
      </w:r>
      <w:proofErr w:type="spellStart"/>
      <w:r w:rsidRPr="00AB617F">
        <w:rPr>
          <w:rFonts w:ascii="Times New Roman" w:hAnsi="Times New Roman" w:cs="Times New Roman"/>
          <w:sz w:val="24"/>
          <w:szCs w:val="24"/>
        </w:rPr>
        <w:t>olivacea</w:t>
      </w:r>
      <w:proofErr w:type="spellEnd"/>
      <w:r w:rsidRPr="00AB617F">
        <w:rPr>
          <w:rFonts w:ascii="Times New Roman" w:hAnsi="Times New Roman" w:cs="Times New Roman"/>
          <w:sz w:val="24"/>
          <w:szCs w:val="24"/>
        </w:rPr>
        <w:t xml:space="preserve">, </w:t>
      </w:r>
      <w:proofErr w:type="spellStart"/>
      <w:r w:rsidRPr="00AB617F">
        <w:rPr>
          <w:rFonts w:ascii="Times New Roman" w:hAnsi="Times New Roman" w:cs="Times New Roman"/>
          <w:sz w:val="24"/>
          <w:szCs w:val="24"/>
        </w:rPr>
        <w:t>Portunus</w:t>
      </w:r>
      <w:proofErr w:type="spellEnd"/>
      <w:r w:rsidRPr="00AB617F">
        <w:rPr>
          <w:rFonts w:ascii="Times New Roman" w:hAnsi="Times New Roman" w:cs="Times New Roman"/>
          <w:sz w:val="24"/>
          <w:szCs w:val="24"/>
        </w:rPr>
        <w:t xml:space="preserve"> </w:t>
      </w:r>
      <w:proofErr w:type="spellStart"/>
      <w:r w:rsidRPr="00AB617F">
        <w:rPr>
          <w:rFonts w:ascii="Times New Roman" w:hAnsi="Times New Roman" w:cs="Times New Roman"/>
          <w:sz w:val="24"/>
          <w:szCs w:val="24"/>
        </w:rPr>
        <w:t>pelagicus</w:t>
      </w:r>
      <w:proofErr w:type="spellEnd"/>
      <w:r w:rsidRPr="00AB617F">
        <w:rPr>
          <w:rFonts w:ascii="Times New Roman" w:hAnsi="Times New Roman" w:cs="Times New Roman"/>
          <w:sz w:val="24"/>
          <w:szCs w:val="24"/>
        </w:rPr>
        <w:t xml:space="preserve">, </w:t>
      </w:r>
      <w:proofErr w:type="spellStart"/>
      <w:r w:rsidRPr="00AB617F">
        <w:rPr>
          <w:rFonts w:ascii="Times New Roman" w:hAnsi="Times New Roman" w:cs="Times New Roman"/>
          <w:sz w:val="24"/>
          <w:szCs w:val="24"/>
        </w:rPr>
        <w:t>Portunus</w:t>
      </w:r>
      <w:proofErr w:type="spellEnd"/>
      <w:r w:rsidRPr="00AB617F">
        <w:rPr>
          <w:rFonts w:ascii="Times New Roman" w:hAnsi="Times New Roman" w:cs="Times New Roman"/>
          <w:sz w:val="24"/>
          <w:szCs w:val="24"/>
        </w:rPr>
        <w:t xml:space="preserve"> </w:t>
      </w:r>
      <w:proofErr w:type="spellStart"/>
      <w:r w:rsidRPr="00AB617F">
        <w:rPr>
          <w:rFonts w:ascii="Times New Roman" w:hAnsi="Times New Roman" w:cs="Times New Roman"/>
          <w:sz w:val="24"/>
          <w:szCs w:val="24"/>
        </w:rPr>
        <w:t>sanguinolentus</w:t>
      </w:r>
      <w:proofErr w:type="spellEnd"/>
      <w:r w:rsidRPr="00AB617F">
        <w:rPr>
          <w:rFonts w:ascii="Times New Roman" w:hAnsi="Times New Roman" w:cs="Times New Roman"/>
          <w:sz w:val="24"/>
          <w:szCs w:val="24"/>
        </w:rPr>
        <w:t xml:space="preserve">, </w:t>
      </w:r>
      <w:proofErr w:type="spellStart"/>
      <w:r w:rsidRPr="00AB617F">
        <w:rPr>
          <w:rFonts w:ascii="Times New Roman" w:hAnsi="Times New Roman" w:cs="Times New Roman"/>
          <w:sz w:val="24"/>
          <w:szCs w:val="24"/>
        </w:rPr>
        <w:t>Charybdis</w:t>
      </w:r>
      <w:proofErr w:type="spellEnd"/>
      <w:r w:rsidRPr="00AB617F">
        <w:rPr>
          <w:rFonts w:ascii="Times New Roman" w:hAnsi="Times New Roman" w:cs="Times New Roman"/>
          <w:sz w:val="24"/>
          <w:szCs w:val="24"/>
        </w:rPr>
        <w:t xml:space="preserve"> japonica and </w:t>
      </w:r>
      <w:proofErr w:type="spellStart"/>
      <w:r w:rsidRPr="00AB617F">
        <w:rPr>
          <w:rFonts w:ascii="Times New Roman" w:hAnsi="Times New Roman" w:cs="Times New Roman"/>
          <w:sz w:val="24"/>
          <w:szCs w:val="24"/>
        </w:rPr>
        <w:t>Charybdis</w:t>
      </w:r>
      <w:proofErr w:type="spellEnd"/>
      <w:r w:rsidRPr="00AB617F">
        <w:rPr>
          <w:rFonts w:ascii="Times New Roman" w:hAnsi="Times New Roman" w:cs="Times New Roman"/>
          <w:sz w:val="24"/>
          <w:szCs w:val="24"/>
        </w:rPr>
        <w:t xml:space="preserve"> </w:t>
      </w:r>
      <w:proofErr w:type="spellStart"/>
      <w:r w:rsidRPr="00AB617F">
        <w:rPr>
          <w:rFonts w:ascii="Times New Roman" w:hAnsi="Times New Roman" w:cs="Times New Roman"/>
          <w:sz w:val="24"/>
          <w:szCs w:val="24"/>
        </w:rPr>
        <w:t>natator</w:t>
      </w:r>
      <w:proofErr w:type="spellEnd"/>
      <w:r w:rsidRPr="00AB617F">
        <w:rPr>
          <w:rFonts w:ascii="Times New Roman" w:hAnsi="Times New Roman" w:cs="Times New Roman"/>
          <w:sz w:val="24"/>
          <w:szCs w:val="24"/>
        </w:rPr>
        <w:t xml:space="preserve"> which were confirmed with morphological keys. Identified sequences were analyzed with sequences from other geographical regions and Minimum Evolution Tree; sequence divergence levels among sequences were also estimated. </w:t>
      </w:r>
      <w:proofErr w:type="spellStart"/>
      <w:r w:rsidRPr="00AB617F">
        <w:rPr>
          <w:rFonts w:ascii="Times New Roman" w:hAnsi="Times New Roman" w:cs="Times New Roman"/>
          <w:sz w:val="24"/>
          <w:szCs w:val="24"/>
        </w:rPr>
        <w:t>Phylogenetic</w:t>
      </w:r>
      <w:proofErr w:type="spellEnd"/>
      <w:r w:rsidRPr="00AB617F">
        <w:rPr>
          <w:rFonts w:ascii="Times New Roman" w:hAnsi="Times New Roman" w:cs="Times New Roman"/>
          <w:sz w:val="24"/>
          <w:szCs w:val="24"/>
        </w:rPr>
        <w:t xml:space="preserve"> tree produced three separated </w:t>
      </w:r>
      <w:proofErr w:type="spellStart"/>
      <w:r w:rsidRPr="00AB617F">
        <w:rPr>
          <w:rFonts w:ascii="Times New Roman" w:hAnsi="Times New Roman" w:cs="Times New Roman"/>
          <w:sz w:val="24"/>
          <w:szCs w:val="24"/>
        </w:rPr>
        <w:t>clades</w:t>
      </w:r>
      <w:proofErr w:type="spellEnd"/>
      <w:r w:rsidRPr="00AB617F">
        <w:rPr>
          <w:rFonts w:ascii="Times New Roman" w:hAnsi="Times New Roman" w:cs="Times New Roman"/>
          <w:sz w:val="24"/>
          <w:szCs w:val="24"/>
        </w:rPr>
        <w:t xml:space="preserve"> with basal </w:t>
      </w:r>
      <w:proofErr w:type="spellStart"/>
      <w:r w:rsidRPr="00AB617F">
        <w:rPr>
          <w:rFonts w:ascii="Times New Roman" w:hAnsi="Times New Roman" w:cs="Times New Roman"/>
          <w:sz w:val="24"/>
          <w:szCs w:val="24"/>
        </w:rPr>
        <w:t>clade</w:t>
      </w:r>
      <w:proofErr w:type="spellEnd"/>
      <w:r w:rsidRPr="00AB617F">
        <w:rPr>
          <w:rFonts w:ascii="Times New Roman" w:hAnsi="Times New Roman" w:cs="Times New Roman"/>
          <w:sz w:val="24"/>
          <w:szCs w:val="24"/>
        </w:rPr>
        <w:t xml:space="preserve"> of Genus </w:t>
      </w:r>
      <w:proofErr w:type="spellStart"/>
      <w:r w:rsidRPr="00AB617F">
        <w:rPr>
          <w:rFonts w:ascii="Times New Roman" w:hAnsi="Times New Roman" w:cs="Times New Roman"/>
          <w:sz w:val="24"/>
          <w:szCs w:val="24"/>
        </w:rPr>
        <w:t>Portunus</w:t>
      </w:r>
      <w:proofErr w:type="spellEnd"/>
      <w:r w:rsidRPr="00AB617F">
        <w:rPr>
          <w:rFonts w:ascii="Times New Roman" w:hAnsi="Times New Roman" w:cs="Times New Roman"/>
          <w:sz w:val="24"/>
          <w:szCs w:val="24"/>
        </w:rPr>
        <w:t xml:space="preserve">. Two P. </w:t>
      </w:r>
      <w:proofErr w:type="spellStart"/>
      <w:r w:rsidRPr="00AB617F">
        <w:rPr>
          <w:rFonts w:ascii="Times New Roman" w:hAnsi="Times New Roman" w:cs="Times New Roman"/>
          <w:sz w:val="24"/>
          <w:szCs w:val="24"/>
        </w:rPr>
        <w:t>pelagicus</w:t>
      </w:r>
      <w:proofErr w:type="spellEnd"/>
      <w:r w:rsidRPr="00AB617F">
        <w:rPr>
          <w:rFonts w:ascii="Times New Roman" w:hAnsi="Times New Roman" w:cs="Times New Roman"/>
          <w:sz w:val="24"/>
          <w:szCs w:val="24"/>
        </w:rPr>
        <w:t xml:space="preserve"> sequences have been linked with Australia and Russia independently, while two P. </w:t>
      </w:r>
      <w:proofErr w:type="spellStart"/>
      <w:r w:rsidRPr="00AB617F">
        <w:rPr>
          <w:rFonts w:ascii="Times New Roman" w:hAnsi="Times New Roman" w:cs="Times New Roman"/>
          <w:sz w:val="24"/>
          <w:szCs w:val="24"/>
        </w:rPr>
        <w:t>sanguinolentus</w:t>
      </w:r>
      <w:proofErr w:type="spellEnd"/>
      <w:r w:rsidRPr="00AB617F">
        <w:rPr>
          <w:rFonts w:ascii="Times New Roman" w:hAnsi="Times New Roman" w:cs="Times New Roman"/>
          <w:sz w:val="24"/>
          <w:szCs w:val="24"/>
        </w:rPr>
        <w:t xml:space="preserve"> sequences behaved as </w:t>
      </w:r>
      <w:proofErr w:type="spellStart"/>
      <w:r w:rsidRPr="00AB617F">
        <w:rPr>
          <w:rFonts w:ascii="Times New Roman" w:hAnsi="Times New Roman" w:cs="Times New Roman"/>
          <w:sz w:val="24"/>
          <w:szCs w:val="24"/>
        </w:rPr>
        <w:t>haplotypes</w:t>
      </w:r>
      <w:proofErr w:type="spellEnd"/>
      <w:r w:rsidRPr="00AB617F">
        <w:rPr>
          <w:rFonts w:ascii="Times New Roman" w:hAnsi="Times New Roman" w:cs="Times New Roman"/>
          <w:sz w:val="24"/>
          <w:szCs w:val="24"/>
        </w:rPr>
        <w:t xml:space="preserve">, diverged slightly from South Korea, India and China. Scylla </w:t>
      </w:r>
      <w:proofErr w:type="spellStart"/>
      <w:r w:rsidRPr="00AB617F">
        <w:rPr>
          <w:rFonts w:ascii="Times New Roman" w:hAnsi="Times New Roman" w:cs="Times New Roman"/>
          <w:sz w:val="24"/>
          <w:szCs w:val="24"/>
        </w:rPr>
        <w:t>serrata</w:t>
      </w:r>
      <w:proofErr w:type="spellEnd"/>
      <w:r w:rsidRPr="00AB617F">
        <w:rPr>
          <w:rFonts w:ascii="Times New Roman" w:hAnsi="Times New Roman" w:cs="Times New Roman"/>
          <w:sz w:val="24"/>
          <w:szCs w:val="24"/>
        </w:rPr>
        <w:t xml:space="preserve"> sequences were promising a strong genetic uniformity with India and Thailand. However, in Scylla </w:t>
      </w:r>
      <w:proofErr w:type="spellStart"/>
      <w:r w:rsidRPr="00AB617F">
        <w:rPr>
          <w:rFonts w:ascii="Times New Roman" w:hAnsi="Times New Roman" w:cs="Times New Roman"/>
          <w:sz w:val="24"/>
          <w:szCs w:val="24"/>
        </w:rPr>
        <w:t>olivacea</w:t>
      </w:r>
      <w:proofErr w:type="spellEnd"/>
      <w:r w:rsidRPr="00AB617F">
        <w:rPr>
          <w:rFonts w:ascii="Times New Roman" w:hAnsi="Times New Roman" w:cs="Times New Roman"/>
          <w:sz w:val="24"/>
          <w:szCs w:val="24"/>
        </w:rPr>
        <w:t xml:space="preserve">, two sequences related to India and Thailand separately. Sequence of </w:t>
      </w:r>
      <w:proofErr w:type="spellStart"/>
      <w:r w:rsidRPr="00AB617F">
        <w:rPr>
          <w:rFonts w:ascii="Times New Roman" w:hAnsi="Times New Roman" w:cs="Times New Roman"/>
          <w:sz w:val="24"/>
          <w:szCs w:val="24"/>
        </w:rPr>
        <w:t>Charybdis</w:t>
      </w:r>
      <w:proofErr w:type="spellEnd"/>
      <w:r w:rsidRPr="00AB617F">
        <w:rPr>
          <w:rFonts w:ascii="Times New Roman" w:hAnsi="Times New Roman" w:cs="Times New Roman"/>
          <w:sz w:val="24"/>
          <w:szCs w:val="24"/>
        </w:rPr>
        <w:t xml:space="preserve"> </w:t>
      </w:r>
      <w:proofErr w:type="spellStart"/>
      <w:r w:rsidRPr="00AB617F">
        <w:rPr>
          <w:rFonts w:ascii="Times New Roman" w:hAnsi="Times New Roman" w:cs="Times New Roman"/>
          <w:sz w:val="24"/>
          <w:szCs w:val="24"/>
        </w:rPr>
        <w:t>natator</w:t>
      </w:r>
      <w:proofErr w:type="spellEnd"/>
      <w:r w:rsidRPr="00AB617F">
        <w:rPr>
          <w:rFonts w:ascii="Times New Roman" w:hAnsi="Times New Roman" w:cs="Times New Roman"/>
          <w:sz w:val="24"/>
          <w:szCs w:val="24"/>
        </w:rPr>
        <w:t xml:space="preserve"> showed a greater similarity to Japanese sequence while samples collected as </w:t>
      </w:r>
      <w:proofErr w:type="spellStart"/>
      <w:r w:rsidRPr="00AB617F">
        <w:rPr>
          <w:rFonts w:ascii="Times New Roman" w:hAnsi="Times New Roman" w:cs="Times New Roman"/>
          <w:sz w:val="24"/>
          <w:szCs w:val="24"/>
        </w:rPr>
        <w:t>Charybdis</w:t>
      </w:r>
      <w:proofErr w:type="spellEnd"/>
      <w:r w:rsidRPr="00AB617F">
        <w:rPr>
          <w:rFonts w:ascii="Times New Roman" w:hAnsi="Times New Roman" w:cs="Times New Roman"/>
          <w:sz w:val="24"/>
          <w:szCs w:val="24"/>
        </w:rPr>
        <w:t xml:space="preserve"> japonica seems to be controversial and need further studies. As the first genetic study conducted to estimate taxonomic status of edible crabs in Sri Lanka, results are important for use in conservation strategies, as well as further research and prospective culturing programs.</w:t>
      </w:r>
    </w:p>
    <w:p w:rsidR="00AB617F" w:rsidRPr="00AB617F" w:rsidRDefault="00AB617F">
      <w:pPr>
        <w:rPr>
          <w:rFonts w:ascii="Times New Roman" w:hAnsi="Times New Roman" w:cs="Times New Roman"/>
          <w:sz w:val="24"/>
          <w:szCs w:val="24"/>
        </w:rPr>
      </w:pPr>
    </w:p>
    <w:p w:rsidR="00AB617F" w:rsidRPr="00AB617F" w:rsidRDefault="00AB617F">
      <w:pPr>
        <w:rPr>
          <w:rFonts w:ascii="Times New Roman" w:hAnsi="Times New Roman" w:cs="Times New Roman"/>
          <w:sz w:val="24"/>
          <w:szCs w:val="24"/>
        </w:rPr>
      </w:pPr>
      <w:r w:rsidRPr="00AB617F">
        <w:rPr>
          <w:rFonts w:ascii="Times New Roman" w:hAnsi="Times New Roman" w:cs="Times New Roman"/>
          <w:sz w:val="24"/>
          <w:szCs w:val="24"/>
        </w:rPr>
        <w:t xml:space="preserve">Keywords </w:t>
      </w:r>
      <w:r>
        <w:rPr>
          <w:rFonts w:ascii="Times New Roman" w:hAnsi="Times New Roman" w:cs="Times New Roman"/>
          <w:sz w:val="24"/>
          <w:szCs w:val="24"/>
        </w:rPr>
        <w:tab/>
      </w:r>
      <w:r w:rsidRPr="00AB617F">
        <w:rPr>
          <w:rFonts w:ascii="Times New Roman" w:hAnsi="Times New Roman" w:cs="Times New Roman"/>
          <w:sz w:val="24"/>
          <w:szCs w:val="24"/>
        </w:rPr>
        <w:t xml:space="preserve">: Common Edible Crabs, COI Gene, DNA </w:t>
      </w:r>
      <w:proofErr w:type="spellStart"/>
      <w:r w:rsidRPr="00AB617F">
        <w:rPr>
          <w:rFonts w:ascii="Times New Roman" w:hAnsi="Times New Roman" w:cs="Times New Roman"/>
          <w:sz w:val="24"/>
          <w:szCs w:val="24"/>
        </w:rPr>
        <w:t>Barcoding</w:t>
      </w:r>
      <w:proofErr w:type="spellEnd"/>
      <w:r w:rsidRPr="00AB617F">
        <w:rPr>
          <w:rFonts w:ascii="Times New Roman" w:hAnsi="Times New Roman" w:cs="Times New Roman"/>
          <w:sz w:val="24"/>
          <w:szCs w:val="24"/>
        </w:rPr>
        <w:t xml:space="preserve">, Southern Sri Lanka,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B617F">
        <w:rPr>
          <w:rFonts w:ascii="Times New Roman" w:hAnsi="Times New Roman" w:cs="Times New Roman"/>
          <w:sz w:val="24"/>
          <w:szCs w:val="24"/>
        </w:rPr>
        <w:t>Phylogeny</w:t>
      </w:r>
    </w:p>
    <w:p w:rsidR="00AB617F" w:rsidRPr="00AB617F" w:rsidRDefault="00AB617F">
      <w:pPr>
        <w:rPr>
          <w:rFonts w:ascii="Times New Roman" w:hAnsi="Times New Roman" w:cs="Times New Roman"/>
          <w:sz w:val="24"/>
          <w:szCs w:val="24"/>
        </w:rPr>
      </w:pPr>
      <w:r w:rsidRPr="00AB617F">
        <w:rPr>
          <w:rFonts w:ascii="Times New Roman" w:hAnsi="Times New Roman" w:cs="Times New Roman"/>
          <w:sz w:val="24"/>
          <w:szCs w:val="24"/>
        </w:rPr>
        <w:t xml:space="preserve">Citation </w:t>
      </w:r>
      <w:r>
        <w:rPr>
          <w:rFonts w:ascii="Times New Roman" w:hAnsi="Times New Roman" w:cs="Times New Roman"/>
          <w:sz w:val="24"/>
          <w:szCs w:val="24"/>
        </w:rPr>
        <w:tab/>
      </w:r>
      <w:r w:rsidRPr="00AB617F">
        <w:rPr>
          <w:rFonts w:ascii="Times New Roman" w:hAnsi="Times New Roman" w:cs="Times New Roman"/>
          <w:sz w:val="24"/>
          <w:szCs w:val="24"/>
        </w:rPr>
        <w:t xml:space="preserve">: B. C. J De Silva and D. H. N </w:t>
      </w:r>
      <w:proofErr w:type="spellStart"/>
      <w:r w:rsidRPr="00AB617F">
        <w:rPr>
          <w:rFonts w:ascii="Times New Roman" w:hAnsi="Times New Roman" w:cs="Times New Roman"/>
          <w:sz w:val="24"/>
          <w:szCs w:val="24"/>
        </w:rPr>
        <w:t>Munasinghe</w:t>
      </w:r>
      <w:proofErr w:type="spellEnd"/>
      <w:r w:rsidRPr="00AB617F">
        <w:rPr>
          <w:rFonts w:ascii="Times New Roman" w:hAnsi="Times New Roman" w:cs="Times New Roman"/>
          <w:sz w:val="24"/>
          <w:szCs w:val="24"/>
        </w:rPr>
        <w:t xml:space="preserve">, (2016); Determination of Taxonomic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B617F">
        <w:rPr>
          <w:rFonts w:ascii="Times New Roman" w:hAnsi="Times New Roman" w:cs="Times New Roman"/>
          <w:sz w:val="24"/>
          <w:szCs w:val="24"/>
        </w:rPr>
        <w:t xml:space="preserve">Status and </w:t>
      </w:r>
      <w:proofErr w:type="spellStart"/>
      <w:r w:rsidRPr="00AB617F">
        <w:rPr>
          <w:rFonts w:ascii="Times New Roman" w:hAnsi="Times New Roman" w:cs="Times New Roman"/>
          <w:sz w:val="24"/>
          <w:szCs w:val="24"/>
        </w:rPr>
        <w:t>Phylogenetic</w:t>
      </w:r>
      <w:proofErr w:type="spellEnd"/>
      <w:r w:rsidRPr="00AB617F">
        <w:rPr>
          <w:rFonts w:ascii="Times New Roman" w:hAnsi="Times New Roman" w:cs="Times New Roman"/>
          <w:sz w:val="24"/>
          <w:szCs w:val="24"/>
        </w:rPr>
        <w:t xml:space="preserve"> Affinities of Common Edible Crab Species in Southern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B617F">
        <w:rPr>
          <w:rFonts w:ascii="Times New Roman" w:hAnsi="Times New Roman" w:cs="Times New Roman"/>
          <w:sz w:val="24"/>
          <w:szCs w:val="24"/>
        </w:rPr>
        <w:t xml:space="preserve">Coast of Sri Lanka Using DNA </w:t>
      </w:r>
      <w:proofErr w:type="spellStart"/>
      <w:r w:rsidRPr="00AB617F">
        <w:rPr>
          <w:rFonts w:ascii="Times New Roman" w:hAnsi="Times New Roman" w:cs="Times New Roman"/>
          <w:sz w:val="24"/>
          <w:szCs w:val="24"/>
        </w:rPr>
        <w:t>Barcoding</w:t>
      </w:r>
      <w:proofErr w:type="spellEnd"/>
      <w:r w:rsidRPr="00AB617F">
        <w:rPr>
          <w:rFonts w:ascii="Times New Roman" w:hAnsi="Times New Roman" w:cs="Times New Roman"/>
          <w:sz w:val="24"/>
          <w:szCs w:val="24"/>
        </w:rPr>
        <w:t xml:space="preserve"> Gene Region. Advances in Zoology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B617F">
        <w:rPr>
          <w:rFonts w:ascii="Times New Roman" w:hAnsi="Times New Roman" w:cs="Times New Roman"/>
          <w:sz w:val="24"/>
          <w:szCs w:val="24"/>
        </w:rPr>
        <w:t>and Botany 4(1): 6-15, 2016</w:t>
      </w:r>
    </w:p>
    <w:sectPr w:rsidR="00AB617F" w:rsidRPr="00AB617F"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AB617F"/>
    <w:rsid w:val="00347F34"/>
    <w:rsid w:val="00A51935"/>
    <w:rsid w:val="00AB617F"/>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341</Words>
  <Characters>1948</Characters>
  <Application>Microsoft Office Word</Application>
  <DocSecurity>0</DocSecurity>
  <Lines>16</Lines>
  <Paragraphs>4</Paragraphs>
  <ScaleCrop>false</ScaleCrop>
  <Company/>
  <LinksUpToDate>false</LinksUpToDate>
  <CharactersWithSpaces>2285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2017-08-01T05:59:00Z</dcterms:created>
  <dcterms:modified xsi:type="dcterms:W3CDTF">2017-08-01T06:01:00Z</dcterms:modified>
</cp:coreProperties>
</file>