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785A" w:rsidRPr="0029785A" w:rsidRDefault="0029785A" w:rsidP="0029785A">
      <w:pPr>
        <w:spacing w:after="0" w:line="240" w:lineRule="auto"/>
        <w:jc w:val="center"/>
        <w:rPr>
          <w:rFonts w:ascii="Calibri" w:eastAsia="Times New Roman" w:hAnsi="Calibri" w:cs="Calibri"/>
          <w:b/>
          <w:bCs/>
          <w:color w:val="000000"/>
        </w:rPr>
      </w:pPr>
      <w:r w:rsidRPr="0029785A">
        <w:rPr>
          <w:rFonts w:ascii="Calibri" w:eastAsia="Times New Roman" w:hAnsi="Calibri" w:cs="Calibri"/>
          <w:b/>
          <w:bCs/>
          <w:color w:val="000000"/>
        </w:rPr>
        <w:t xml:space="preserve">Environmental preferences of Billfish in Bay of Bengal: </w:t>
      </w:r>
      <w:proofErr w:type="gramStart"/>
      <w:r w:rsidRPr="0029785A">
        <w:rPr>
          <w:rFonts w:ascii="Calibri" w:eastAsia="Times New Roman" w:hAnsi="Calibri" w:cs="Calibri"/>
          <w:b/>
          <w:bCs/>
          <w:color w:val="000000"/>
        </w:rPr>
        <w:t>A</w:t>
      </w:r>
      <w:proofErr w:type="gramEnd"/>
      <w:r w:rsidRPr="0029785A">
        <w:rPr>
          <w:rFonts w:ascii="Calibri" w:eastAsia="Times New Roman" w:hAnsi="Calibri" w:cs="Calibri"/>
          <w:b/>
          <w:bCs/>
          <w:color w:val="000000"/>
        </w:rPr>
        <w:t xml:space="preserve"> case study in </w:t>
      </w:r>
      <w:proofErr w:type="spellStart"/>
      <w:r w:rsidRPr="0029785A">
        <w:rPr>
          <w:rFonts w:ascii="Calibri" w:eastAsia="Times New Roman" w:hAnsi="Calibri" w:cs="Calibri"/>
          <w:b/>
          <w:bCs/>
          <w:color w:val="000000"/>
        </w:rPr>
        <w:t>longline</w:t>
      </w:r>
      <w:proofErr w:type="spellEnd"/>
      <w:r w:rsidRPr="0029785A">
        <w:rPr>
          <w:rFonts w:ascii="Calibri" w:eastAsia="Times New Roman" w:hAnsi="Calibri" w:cs="Calibri"/>
          <w:b/>
          <w:bCs/>
          <w:color w:val="000000"/>
        </w:rPr>
        <w:t xml:space="preserve"> fishery of Sri Lanka</w:t>
      </w:r>
    </w:p>
    <w:p w:rsidR="000525C9" w:rsidRDefault="000525C9"/>
    <w:p w:rsidR="0029785A" w:rsidRPr="0029785A" w:rsidRDefault="0029785A" w:rsidP="0029785A">
      <w:pPr>
        <w:spacing w:after="0" w:line="240" w:lineRule="auto"/>
        <w:rPr>
          <w:rFonts w:ascii="Calibri" w:eastAsia="Times New Roman" w:hAnsi="Calibri" w:cs="Calibri"/>
          <w:color w:val="000000"/>
        </w:rPr>
      </w:pPr>
      <w:r w:rsidRPr="0029785A">
        <w:rPr>
          <w:rFonts w:ascii="Calibri" w:eastAsia="Times New Roman" w:hAnsi="Calibri" w:cs="Calibri"/>
          <w:color w:val="000000"/>
        </w:rPr>
        <w:t xml:space="preserve">Billfish are an important by-catch species in </w:t>
      </w:r>
      <w:proofErr w:type="spellStart"/>
      <w:r w:rsidRPr="0029785A">
        <w:rPr>
          <w:rFonts w:ascii="Calibri" w:eastAsia="Times New Roman" w:hAnsi="Calibri" w:cs="Calibri"/>
          <w:color w:val="000000"/>
        </w:rPr>
        <w:t>in</w:t>
      </w:r>
      <w:proofErr w:type="spellEnd"/>
      <w:r w:rsidRPr="0029785A">
        <w:rPr>
          <w:rFonts w:ascii="Calibri" w:eastAsia="Times New Roman" w:hAnsi="Calibri" w:cs="Calibri"/>
          <w:color w:val="000000"/>
        </w:rPr>
        <w:t xml:space="preserve"> the tuna fishery of Sri Lanka. </w:t>
      </w:r>
      <w:proofErr w:type="gramStart"/>
      <w:r w:rsidRPr="0029785A">
        <w:rPr>
          <w:rFonts w:ascii="Calibri" w:eastAsia="Times New Roman" w:hAnsi="Calibri" w:cs="Calibri"/>
          <w:color w:val="000000"/>
        </w:rPr>
        <w:t>The gillnet</w:t>
      </w:r>
      <w:proofErr w:type="gramEnd"/>
      <w:r w:rsidRPr="0029785A">
        <w:rPr>
          <w:rFonts w:ascii="Calibri" w:eastAsia="Times New Roman" w:hAnsi="Calibri" w:cs="Calibri"/>
          <w:color w:val="000000"/>
        </w:rPr>
        <w:t xml:space="preserve"> and </w:t>
      </w:r>
      <w:proofErr w:type="spellStart"/>
      <w:r w:rsidRPr="0029785A">
        <w:rPr>
          <w:rFonts w:ascii="Calibri" w:eastAsia="Times New Roman" w:hAnsi="Calibri" w:cs="Calibri"/>
          <w:color w:val="000000"/>
        </w:rPr>
        <w:t>longline</w:t>
      </w:r>
      <w:proofErr w:type="spellEnd"/>
      <w:r w:rsidRPr="0029785A">
        <w:rPr>
          <w:rFonts w:ascii="Calibri" w:eastAsia="Times New Roman" w:hAnsi="Calibri" w:cs="Calibri"/>
          <w:color w:val="000000"/>
        </w:rPr>
        <w:t xml:space="preserve">, which are frequently used in Sri Lankan Tuna fishery mainly contribute for capturing the billfish too. The present study was undertaken to study the relative influence of three environmental parameters (sea surface temperature (SST), sea surface chlorophyll (SSC) and dynamic height of the sea surface (SSH)) on the billfish catch rates. The fisheries data in </w:t>
      </w:r>
      <w:proofErr w:type="spellStart"/>
      <w:r w:rsidRPr="0029785A">
        <w:rPr>
          <w:rFonts w:ascii="Calibri" w:eastAsia="Times New Roman" w:hAnsi="Calibri" w:cs="Calibri"/>
          <w:color w:val="000000"/>
        </w:rPr>
        <w:t>longline</w:t>
      </w:r>
      <w:proofErr w:type="spellEnd"/>
      <w:r w:rsidRPr="0029785A">
        <w:rPr>
          <w:rFonts w:ascii="Calibri" w:eastAsia="Times New Roman" w:hAnsi="Calibri" w:cs="Calibri"/>
          <w:color w:val="000000"/>
        </w:rPr>
        <w:t xml:space="preserve"> fishery of Sri Lanka was collected during the period 2006-2010 and used for this audit. The relevant values of above three environmental parameters were obtained from remote sensing data.</w:t>
      </w:r>
      <w:r w:rsidRPr="0029785A">
        <w:rPr>
          <w:rFonts w:ascii="Calibri" w:eastAsia="Times New Roman" w:hAnsi="Calibri" w:cs="Calibri"/>
          <w:color w:val="000000"/>
        </w:rPr>
        <w:br/>
        <w:t xml:space="preserve">A Generalized Additive Model (GAM) was fitted for describing the relationships between environment parameters and billfish catch rates. The results of GAM shows that the relationships between billfish catch rates and oceanographic parameters are significant. The GAM model could also be used as a predictive model to find the potential fishing grounds of billfish. The higher catch rates of billfish were observed from the areas where SST varied between 27 – 30.5 ͦ C, SSC ranged from 0.05 - 0.2 mgm-3 and SSH ranged from 85 – 105cm. The results of the Empirical Cumulative Density Function (ECDF) show that the </w:t>
      </w:r>
      <w:proofErr w:type="gramStart"/>
      <w:r w:rsidRPr="0029785A">
        <w:rPr>
          <w:rFonts w:ascii="Calibri" w:eastAsia="Times New Roman" w:hAnsi="Calibri" w:cs="Calibri"/>
          <w:color w:val="000000"/>
        </w:rPr>
        <w:t xml:space="preserve">degree of the differences between the ECDF and </w:t>
      </w:r>
      <w:proofErr w:type="spellStart"/>
      <w:r w:rsidRPr="0029785A">
        <w:rPr>
          <w:rFonts w:ascii="Calibri" w:eastAsia="Times New Roman" w:hAnsi="Calibri" w:cs="Calibri"/>
          <w:color w:val="000000"/>
        </w:rPr>
        <w:t>catchweighted</w:t>
      </w:r>
      <w:proofErr w:type="spellEnd"/>
      <w:r w:rsidRPr="0029785A">
        <w:rPr>
          <w:rFonts w:ascii="Calibri" w:eastAsia="Times New Roman" w:hAnsi="Calibri" w:cs="Calibri"/>
          <w:color w:val="000000"/>
        </w:rPr>
        <w:t xml:space="preserve"> cumulative distributions of the three variables are</w:t>
      </w:r>
      <w:proofErr w:type="gramEnd"/>
      <w:r w:rsidRPr="0029785A">
        <w:rPr>
          <w:rFonts w:ascii="Calibri" w:eastAsia="Times New Roman" w:hAnsi="Calibri" w:cs="Calibri"/>
          <w:color w:val="000000"/>
        </w:rPr>
        <w:t xml:space="preserve"> statistically significant (p &lt; 0.01). The ECDF approach identified that high Catch </w:t>
      </w:r>
      <w:proofErr w:type="gramStart"/>
      <w:r w:rsidRPr="0029785A">
        <w:rPr>
          <w:rFonts w:ascii="Calibri" w:eastAsia="Times New Roman" w:hAnsi="Calibri" w:cs="Calibri"/>
          <w:color w:val="000000"/>
        </w:rPr>
        <w:t>Per</w:t>
      </w:r>
      <w:proofErr w:type="gramEnd"/>
      <w:r w:rsidRPr="0029785A">
        <w:rPr>
          <w:rFonts w:ascii="Calibri" w:eastAsia="Times New Roman" w:hAnsi="Calibri" w:cs="Calibri"/>
          <w:color w:val="000000"/>
        </w:rPr>
        <w:t xml:space="preserve"> Unit Effort (CPUE) of billfish occurred when SST ranged on 27 to 30 ͦ C, SSC ranged on 0.05 to 0.5 mgm-3, and SSH ranged on 85 to 105 cm. Among the environmental parameters, strongest relationship was present between SSC and billfish CPUE whereas the weakest relationship was present between SST and billfish CPUE. The GAM results show that space-time factor has more influence on billfish catch rates. Also, all environmental parameters were significant at 0.05 level (p&lt;0.05).</w:t>
      </w:r>
    </w:p>
    <w:p w:rsidR="0029785A" w:rsidRDefault="0029785A"/>
    <w:p w:rsidR="0029785A" w:rsidRDefault="0029785A" w:rsidP="0029785A">
      <w:r>
        <w:t>Keywords</w:t>
      </w:r>
      <w:r>
        <w:tab/>
        <w:t>:</w:t>
      </w:r>
    </w:p>
    <w:p w:rsidR="0029785A" w:rsidRPr="0029785A" w:rsidRDefault="0029785A" w:rsidP="0029785A">
      <w:pPr>
        <w:rPr>
          <w:rFonts w:ascii="Calibri" w:eastAsia="Times New Roman" w:hAnsi="Calibri" w:cs="Calibri"/>
          <w:color w:val="000000"/>
        </w:rPr>
      </w:pPr>
      <w:r>
        <w:t>Citation</w:t>
      </w:r>
      <w:r>
        <w:tab/>
      </w:r>
      <w:r>
        <w:tab/>
        <w:t>:</w:t>
      </w:r>
      <w:r>
        <w:tab/>
      </w:r>
      <w:proofErr w:type="spellStart"/>
      <w:r w:rsidRPr="0029785A">
        <w:rPr>
          <w:rFonts w:ascii="Calibri" w:eastAsia="Times New Roman" w:hAnsi="Calibri" w:cs="Calibri"/>
          <w:color w:val="000000"/>
        </w:rPr>
        <w:t>Rathnasuriya</w:t>
      </w:r>
      <w:proofErr w:type="spellEnd"/>
      <w:r w:rsidRPr="0029785A">
        <w:rPr>
          <w:rFonts w:ascii="Calibri" w:eastAsia="Times New Roman" w:hAnsi="Calibri" w:cs="Calibri"/>
          <w:color w:val="000000"/>
        </w:rPr>
        <w:t xml:space="preserve"> M.I.G</w:t>
      </w:r>
      <w:proofErr w:type="gramStart"/>
      <w:r w:rsidRPr="0029785A">
        <w:rPr>
          <w:rFonts w:ascii="Calibri" w:eastAsia="Times New Roman" w:hAnsi="Calibri" w:cs="Calibri"/>
          <w:color w:val="000000"/>
        </w:rPr>
        <w:t>. ,</w:t>
      </w:r>
      <w:proofErr w:type="gramEnd"/>
      <w:r w:rsidRPr="0029785A">
        <w:rPr>
          <w:rFonts w:ascii="Calibri" w:eastAsia="Times New Roman" w:hAnsi="Calibri" w:cs="Calibri"/>
          <w:color w:val="000000"/>
        </w:rPr>
        <w:t xml:space="preserve"> </w:t>
      </w:r>
      <w:proofErr w:type="spellStart"/>
      <w:r w:rsidRPr="0029785A">
        <w:rPr>
          <w:rFonts w:ascii="Calibri" w:eastAsia="Times New Roman" w:hAnsi="Calibri" w:cs="Calibri"/>
          <w:color w:val="000000"/>
        </w:rPr>
        <w:t>Gunasekara</w:t>
      </w:r>
      <w:proofErr w:type="spellEnd"/>
      <w:r w:rsidRPr="0029785A">
        <w:rPr>
          <w:rFonts w:ascii="Calibri" w:eastAsia="Times New Roman" w:hAnsi="Calibri" w:cs="Calibri"/>
          <w:color w:val="000000"/>
        </w:rPr>
        <w:t xml:space="preserve">, S.S. ,  </w:t>
      </w:r>
      <w:proofErr w:type="spellStart"/>
      <w:r w:rsidRPr="0029785A">
        <w:rPr>
          <w:rFonts w:ascii="Calibri" w:eastAsia="Times New Roman" w:hAnsi="Calibri" w:cs="Calibri"/>
          <w:color w:val="000000"/>
        </w:rPr>
        <w:t>Haputhan</w:t>
      </w:r>
      <w:r>
        <w:rPr>
          <w:rFonts w:ascii="Calibri" w:eastAsia="Times New Roman" w:hAnsi="Calibri" w:cs="Calibri"/>
          <w:color w:val="000000"/>
        </w:rPr>
        <w:t>thri</w:t>
      </w:r>
      <w:proofErr w:type="spellEnd"/>
      <w:r>
        <w:rPr>
          <w:rFonts w:ascii="Calibri" w:eastAsia="Times New Roman" w:hAnsi="Calibri" w:cs="Calibri"/>
          <w:color w:val="000000"/>
        </w:rPr>
        <w:t xml:space="preserve"> S.S.K. and </w:t>
      </w:r>
      <w:proofErr w:type="spellStart"/>
      <w:r>
        <w:rPr>
          <w:rFonts w:ascii="Calibri" w:eastAsia="Times New Roman" w:hAnsi="Calibri" w:cs="Calibri"/>
          <w:color w:val="000000"/>
        </w:rPr>
        <w:t>Rajapaksha</w:t>
      </w:r>
      <w:proofErr w:type="spellEnd"/>
      <w:r>
        <w:rPr>
          <w:rFonts w:ascii="Calibri" w:eastAsia="Times New Roman" w:hAnsi="Calibri" w:cs="Calibri"/>
          <w:color w:val="000000"/>
        </w:rPr>
        <w:t xml:space="preserve"> J.K.</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29785A">
        <w:rPr>
          <w:rFonts w:ascii="Calibri" w:eastAsia="Times New Roman" w:hAnsi="Calibri" w:cs="Calibri"/>
          <w:color w:val="000000"/>
        </w:rPr>
        <w:t>2016. Environmental preferences of Billfish in</w:t>
      </w:r>
      <w:r>
        <w:rPr>
          <w:rFonts w:ascii="Calibri" w:eastAsia="Times New Roman" w:hAnsi="Calibri" w:cs="Calibri"/>
          <w:color w:val="000000"/>
        </w:rPr>
        <w:t xml:space="preserve"> Bay of Bengal: A case study in</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proofErr w:type="spellStart"/>
      <w:r w:rsidRPr="0029785A">
        <w:rPr>
          <w:rFonts w:ascii="Calibri" w:eastAsia="Times New Roman" w:hAnsi="Calibri" w:cs="Calibri"/>
          <w:color w:val="000000"/>
        </w:rPr>
        <w:t>longline</w:t>
      </w:r>
      <w:proofErr w:type="spellEnd"/>
      <w:r w:rsidRPr="0029785A">
        <w:rPr>
          <w:rFonts w:ascii="Calibri" w:eastAsia="Times New Roman" w:hAnsi="Calibri" w:cs="Calibri"/>
          <w:color w:val="000000"/>
        </w:rPr>
        <w:t xml:space="preserve"> fishery of Sri Lanka, Proceedings of </w:t>
      </w:r>
      <w:proofErr w:type="gramStart"/>
      <w:r w:rsidRPr="0029785A">
        <w:rPr>
          <w:rFonts w:ascii="Calibri" w:eastAsia="Times New Roman" w:hAnsi="Calibri" w:cs="Calibri"/>
          <w:color w:val="000000"/>
        </w:rPr>
        <w:t>14th  Working</w:t>
      </w:r>
      <w:proofErr w:type="gramEnd"/>
      <w:r w:rsidRPr="0029785A">
        <w:rPr>
          <w:rFonts w:ascii="Calibri" w:eastAsia="Times New Roman" w:hAnsi="Calibri" w:cs="Calibri"/>
          <w:color w:val="000000"/>
        </w:rPr>
        <w:t xml:space="preserve"> Party on Billfish</w:t>
      </w:r>
    </w:p>
    <w:p w:rsidR="0029785A" w:rsidRDefault="0029785A" w:rsidP="0029785A"/>
    <w:sectPr w:rsidR="0029785A" w:rsidSect="000525C9">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29785A"/>
    <w:rsid w:val="000525C9"/>
    <w:rsid w:val="0029785A"/>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25C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811305">
      <w:bodyDiv w:val="1"/>
      <w:marLeft w:val="0"/>
      <w:marRight w:val="0"/>
      <w:marTop w:val="0"/>
      <w:marBottom w:val="0"/>
      <w:divBdr>
        <w:top w:val="none" w:sz="0" w:space="0" w:color="auto"/>
        <w:left w:val="none" w:sz="0" w:space="0" w:color="auto"/>
        <w:bottom w:val="none" w:sz="0" w:space="0" w:color="auto"/>
        <w:right w:val="none" w:sz="0" w:space="0" w:color="auto"/>
      </w:divBdr>
    </w:div>
    <w:div w:id="554901049">
      <w:bodyDiv w:val="1"/>
      <w:marLeft w:val="0"/>
      <w:marRight w:val="0"/>
      <w:marTop w:val="0"/>
      <w:marBottom w:val="0"/>
      <w:divBdr>
        <w:top w:val="none" w:sz="0" w:space="0" w:color="auto"/>
        <w:left w:val="none" w:sz="0" w:space="0" w:color="auto"/>
        <w:bottom w:val="none" w:sz="0" w:space="0" w:color="auto"/>
        <w:right w:val="none" w:sz="0" w:space="0" w:color="auto"/>
      </w:divBdr>
    </w:div>
    <w:div w:id="1472164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347</Words>
  <Characters>1979</Characters>
  <Application>Microsoft Office Word</Application>
  <DocSecurity>0</DocSecurity>
  <Lines>16</Lines>
  <Paragraphs>4</Paragraphs>
  <ScaleCrop>false</ScaleCrop>
  <Company/>
  <LinksUpToDate>false</LinksUpToDate>
  <CharactersWithSpaces>2322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1</cp:revision>
  <dcterms:created xsi:type="dcterms:W3CDTF">2017-07-03T09:39:00Z</dcterms:created>
  <dcterms:modified xsi:type="dcterms:W3CDTF">2017-07-03T09:43:00Z</dcterms:modified>
</cp:coreProperties>
</file>