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E33" w:rsidRPr="00661E33" w:rsidRDefault="00661E33" w:rsidP="00661E33">
      <w:pPr>
        <w:spacing w:after="0" w:line="240" w:lineRule="auto"/>
        <w:rPr>
          <w:rFonts w:ascii="Calibri" w:eastAsia="Times New Roman" w:hAnsi="Calibri" w:cs="Calibri"/>
          <w:color w:val="000000"/>
        </w:rPr>
      </w:pPr>
      <w:r w:rsidRPr="00661E33">
        <w:rPr>
          <w:rFonts w:ascii="Calibri" w:eastAsia="Times New Roman" w:hAnsi="Calibri" w:cs="Calibri"/>
          <w:color w:val="000000"/>
        </w:rPr>
        <w:t>A data sampling strategy for coastal herring of Sri Lanka</w:t>
      </w:r>
    </w:p>
    <w:p w:rsidR="00661E33" w:rsidRDefault="00661E33" w:rsidP="00661E33">
      <w:pPr>
        <w:spacing w:after="0" w:line="240" w:lineRule="auto"/>
        <w:rPr>
          <w:rFonts w:ascii="Calibri" w:eastAsia="Times New Roman" w:hAnsi="Calibri" w:cs="Calibri"/>
          <w:color w:val="000000"/>
        </w:rPr>
      </w:pPr>
    </w:p>
    <w:p w:rsidR="00661E33" w:rsidRPr="00661E33" w:rsidRDefault="00661E33" w:rsidP="00661E33">
      <w:pPr>
        <w:spacing w:after="240" w:line="240" w:lineRule="auto"/>
        <w:rPr>
          <w:rFonts w:ascii="Calibri" w:eastAsia="Times New Roman" w:hAnsi="Calibri" w:cs="Calibri"/>
          <w:color w:val="000000"/>
        </w:rPr>
      </w:pPr>
      <w:r w:rsidRPr="00661E33">
        <w:rPr>
          <w:rFonts w:ascii="Calibri" w:eastAsia="Times New Roman" w:hAnsi="Calibri" w:cs="Calibri"/>
          <w:color w:val="000000"/>
        </w:rPr>
        <w:t xml:space="preserve">Herring (species: </w:t>
      </w:r>
      <w:proofErr w:type="spellStart"/>
      <w:r w:rsidRPr="00661E33">
        <w:rPr>
          <w:rFonts w:ascii="Calibri" w:eastAsia="Times New Roman" w:hAnsi="Calibri" w:cs="Calibri"/>
          <w:color w:val="000000"/>
        </w:rPr>
        <w:t>Amblygaster</w:t>
      </w:r>
      <w:proofErr w:type="spellEnd"/>
      <w:r w:rsidRPr="00661E33">
        <w:rPr>
          <w:rFonts w:ascii="Calibri" w:eastAsia="Times New Roman" w:hAnsi="Calibri" w:cs="Calibri"/>
          <w:color w:val="000000"/>
        </w:rPr>
        <w:t xml:space="preserve"> </w:t>
      </w:r>
      <w:proofErr w:type="spellStart"/>
      <w:r w:rsidRPr="00661E33">
        <w:rPr>
          <w:rFonts w:ascii="Calibri" w:eastAsia="Times New Roman" w:hAnsi="Calibri" w:cs="Calibri"/>
          <w:color w:val="000000"/>
        </w:rPr>
        <w:t>sirm</w:t>
      </w:r>
      <w:proofErr w:type="spellEnd"/>
      <w:r w:rsidRPr="00661E33">
        <w:rPr>
          <w:rFonts w:ascii="Calibri" w:eastAsia="Times New Roman" w:hAnsi="Calibri" w:cs="Calibri"/>
          <w:color w:val="000000"/>
        </w:rPr>
        <w:t xml:space="preserve">) is the most valuable species found in small scale coastal gillnet fishery of Sri Lanka. The species has a short live span, little over a year, and reaches around 20 cm.  Several studies have been conducted on this species in order to aid sustainable management the species. Recently conducted studies revealed that present level of exploitation of this species in Sri Lanka is unsustainable. </w:t>
      </w:r>
      <w:r w:rsidRPr="00661E33">
        <w:rPr>
          <w:rFonts w:ascii="Calibri" w:eastAsia="Times New Roman" w:hAnsi="Calibri" w:cs="Calibri"/>
          <w:color w:val="000000"/>
        </w:rPr>
        <w:br/>
      </w:r>
      <w:r w:rsidRPr="00661E33">
        <w:rPr>
          <w:rFonts w:ascii="Calibri" w:eastAsia="Times New Roman" w:hAnsi="Calibri" w:cs="Calibri"/>
          <w:color w:val="000000"/>
        </w:rPr>
        <w:br/>
        <w:t xml:space="preserve">Conducting stock assessments using length frequency data and length based stock assessment models are useful for managing fisheries resources. At present there is not sufficient length frequency data available from present data collection </w:t>
      </w:r>
      <w:proofErr w:type="spellStart"/>
      <w:r w:rsidRPr="00661E33">
        <w:rPr>
          <w:rFonts w:ascii="Calibri" w:eastAsia="Times New Roman" w:hAnsi="Calibri" w:cs="Calibri"/>
          <w:color w:val="000000"/>
        </w:rPr>
        <w:t>programmes</w:t>
      </w:r>
      <w:proofErr w:type="spellEnd"/>
      <w:r w:rsidRPr="00661E33">
        <w:rPr>
          <w:rFonts w:ascii="Calibri" w:eastAsia="Times New Roman" w:hAnsi="Calibri" w:cs="Calibri"/>
          <w:color w:val="000000"/>
        </w:rPr>
        <w:t>. This was found to be the major obstacle faced when attempting to conduct length based stock assessment on coastal herring of Sri Lanka. Therefore, attention was paid by this study to review the status of herring and also to propose a better sampling strategy to obtain length frequency data for future stock assessments.</w:t>
      </w:r>
      <w:r w:rsidRPr="00661E33">
        <w:rPr>
          <w:rFonts w:ascii="Calibri" w:eastAsia="Times New Roman" w:hAnsi="Calibri" w:cs="Calibri"/>
          <w:color w:val="000000"/>
        </w:rPr>
        <w:br/>
      </w:r>
      <w:r w:rsidRPr="00661E33">
        <w:rPr>
          <w:rFonts w:ascii="Calibri" w:eastAsia="Times New Roman" w:hAnsi="Calibri" w:cs="Calibri"/>
          <w:color w:val="000000"/>
        </w:rPr>
        <w:br/>
        <w:t>The non-parametric bootstrap technique was used to determine the minimum sample size of length measurements and number of samples required to conduct stock assessment on herring. Capelin (</w:t>
      </w:r>
      <w:proofErr w:type="spellStart"/>
      <w:r w:rsidRPr="00661E33">
        <w:rPr>
          <w:rFonts w:ascii="Calibri" w:eastAsia="Times New Roman" w:hAnsi="Calibri" w:cs="Calibri"/>
          <w:color w:val="000000"/>
        </w:rPr>
        <w:t>Mallotus</w:t>
      </w:r>
      <w:proofErr w:type="spellEnd"/>
      <w:r w:rsidRPr="00661E33">
        <w:rPr>
          <w:rFonts w:ascii="Calibri" w:eastAsia="Times New Roman" w:hAnsi="Calibri" w:cs="Calibri"/>
          <w:color w:val="000000"/>
        </w:rPr>
        <w:t xml:space="preserve"> </w:t>
      </w:r>
      <w:proofErr w:type="spellStart"/>
      <w:r w:rsidRPr="00661E33">
        <w:rPr>
          <w:rFonts w:ascii="Calibri" w:eastAsia="Times New Roman" w:hAnsi="Calibri" w:cs="Calibri"/>
          <w:color w:val="000000"/>
        </w:rPr>
        <w:t>villosus</w:t>
      </w:r>
      <w:proofErr w:type="spellEnd"/>
      <w:r w:rsidRPr="00661E33">
        <w:rPr>
          <w:rFonts w:ascii="Calibri" w:eastAsia="Times New Roman" w:hAnsi="Calibri" w:cs="Calibri"/>
          <w:color w:val="000000"/>
        </w:rPr>
        <w:t xml:space="preserve">) length-frequency survey data obtained from annual capelin surveys in Icelandic waters was used as the proxy population for this analysis. The issue of possible internal correlations in the length measurements in a sample (i.e. only getting small fish in a sample or only large one) was also addressed while applying bootstrap method for capelin data. </w:t>
      </w:r>
      <w:r w:rsidRPr="00661E33">
        <w:rPr>
          <w:rFonts w:ascii="Calibri" w:eastAsia="Times New Roman" w:hAnsi="Calibri" w:cs="Calibri"/>
          <w:color w:val="000000"/>
        </w:rPr>
        <w:br/>
      </w:r>
      <w:r w:rsidRPr="00661E33">
        <w:rPr>
          <w:rFonts w:ascii="Calibri" w:eastAsia="Times New Roman" w:hAnsi="Calibri" w:cs="Calibri"/>
          <w:color w:val="000000"/>
        </w:rPr>
        <w:br/>
        <w:t xml:space="preserve">The results from the bootstrapping indicate that around 60 samples, each with around 40 measurements are needed per month to follow the rapid growth of A. </w:t>
      </w:r>
      <w:proofErr w:type="spellStart"/>
      <w:r w:rsidRPr="00661E33">
        <w:rPr>
          <w:rFonts w:ascii="Calibri" w:eastAsia="Times New Roman" w:hAnsi="Calibri" w:cs="Calibri"/>
          <w:color w:val="000000"/>
        </w:rPr>
        <w:t>sirm</w:t>
      </w:r>
      <w:proofErr w:type="spellEnd"/>
      <w:r w:rsidRPr="00661E33">
        <w:rPr>
          <w:rFonts w:ascii="Calibri" w:eastAsia="Times New Roman" w:hAnsi="Calibri" w:cs="Calibri"/>
          <w:color w:val="000000"/>
        </w:rPr>
        <w:t xml:space="preserve"> over the year and conduct assessment. The minimum sample size and number of samples is determined by resource expenditure for taking length measurements and the degree of precision of the estimates made from collected length measurements. Therefore, 20 - sample size and 40 – number of samples might perhaps be adequate when cost for data collection is taken into account and this might be the optimal trade-off between cost and parameter precision. </w:t>
      </w:r>
      <w:r w:rsidRPr="00661E33">
        <w:rPr>
          <w:rFonts w:ascii="Calibri" w:eastAsia="Times New Roman" w:hAnsi="Calibri" w:cs="Calibri"/>
          <w:color w:val="000000"/>
        </w:rPr>
        <w:br/>
        <w:t xml:space="preserve">    </w:t>
      </w:r>
      <w:r w:rsidRPr="00661E33">
        <w:rPr>
          <w:rFonts w:ascii="Calibri" w:eastAsia="Times New Roman" w:hAnsi="Calibri" w:cs="Calibri"/>
          <w:color w:val="000000"/>
        </w:rPr>
        <w:br/>
      </w:r>
    </w:p>
    <w:p w:rsidR="00661E33" w:rsidRDefault="00661E33" w:rsidP="00661E33">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661E33" w:rsidRDefault="00661E33" w:rsidP="00661E33">
      <w:pPr>
        <w:spacing w:after="0" w:line="240" w:lineRule="auto"/>
        <w:ind w:firstLine="720"/>
        <w:rPr>
          <w:rFonts w:ascii="Calibri" w:eastAsia="Times New Roman" w:hAnsi="Calibri" w:cs="Calibri"/>
          <w:color w:val="000000"/>
        </w:rPr>
      </w:pPr>
    </w:p>
    <w:p w:rsidR="00661E33" w:rsidRPr="00661E33" w:rsidRDefault="00661E33" w:rsidP="00661E33">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661E33">
        <w:rPr>
          <w:rFonts w:ascii="Calibri" w:eastAsia="Times New Roman" w:hAnsi="Calibri" w:cs="Calibri"/>
          <w:color w:val="000000"/>
        </w:rPr>
        <w:t>Haputhantri</w:t>
      </w:r>
      <w:proofErr w:type="spellEnd"/>
      <w:r w:rsidRPr="00661E33">
        <w:rPr>
          <w:rFonts w:ascii="Calibri" w:eastAsia="Times New Roman" w:hAnsi="Calibri" w:cs="Calibri"/>
          <w:color w:val="000000"/>
        </w:rPr>
        <w:t xml:space="preserve">, S.S.K. 2008. </w:t>
      </w:r>
      <w:proofErr w:type="gramStart"/>
      <w:r w:rsidRPr="00661E33">
        <w:rPr>
          <w:rFonts w:ascii="Calibri" w:eastAsia="Times New Roman" w:hAnsi="Calibri" w:cs="Calibri"/>
          <w:color w:val="000000"/>
        </w:rPr>
        <w:t>A data sampling stra</w:t>
      </w:r>
      <w:r>
        <w:rPr>
          <w:rFonts w:ascii="Calibri" w:eastAsia="Times New Roman" w:hAnsi="Calibri" w:cs="Calibri"/>
          <w:color w:val="000000"/>
        </w:rPr>
        <w:t>tegy for coastal herring of Sri</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661E33">
        <w:rPr>
          <w:rFonts w:ascii="Calibri" w:eastAsia="Times New Roman" w:hAnsi="Calibri" w:cs="Calibri"/>
          <w:color w:val="000000"/>
        </w:rPr>
        <w:t>Lanka.</w:t>
      </w:r>
      <w:proofErr w:type="gramEnd"/>
      <w:r w:rsidRPr="00661E33">
        <w:rPr>
          <w:rFonts w:ascii="Calibri" w:eastAsia="Times New Roman" w:hAnsi="Calibri" w:cs="Calibri"/>
          <w:color w:val="000000"/>
        </w:rPr>
        <w:t xml:space="preserve"> </w:t>
      </w:r>
      <w:proofErr w:type="gramStart"/>
      <w:r w:rsidRPr="00661E33">
        <w:rPr>
          <w:rFonts w:ascii="Calibri" w:eastAsia="Times New Roman" w:hAnsi="Calibri" w:cs="Calibri"/>
          <w:color w:val="000000"/>
        </w:rPr>
        <w:t>A Project Report.</w:t>
      </w:r>
      <w:proofErr w:type="gramEnd"/>
      <w:r w:rsidRPr="00661E33">
        <w:rPr>
          <w:rFonts w:ascii="Calibri" w:eastAsia="Times New Roman" w:hAnsi="Calibri" w:cs="Calibri"/>
          <w:color w:val="000000"/>
        </w:rPr>
        <w:t xml:space="preserve"> </w:t>
      </w:r>
      <w:proofErr w:type="gramStart"/>
      <w:r w:rsidRPr="00661E33">
        <w:rPr>
          <w:rFonts w:ascii="Calibri" w:eastAsia="Times New Roman" w:hAnsi="Calibri" w:cs="Calibri"/>
          <w:color w:val="000000"/>
        </w:rPr>
        <w:t xml:space="preserve">United Nations </w:t>
      </w:r>
      <w:r>
        <w:rPr>
          <w:rFonts w:ascii="Calibri" w:eastAsia="Times New Roman" w:hAnsi="Calibri" w:cs="Calibri"/>
          <w:color w:val="000000"/>
        </w:rPr>
        <w:t>University Fisheries Training</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661E33">
        <w:rPr>
          <w:rFonts w:ascii="Calibri" w:eastAsia="Times New Roman" w:hAnsi="Calibri" w:cs="Calibri"/>
          <w:color w:val="000000"/>
        </w:rPr>
        <w:t>Programme</w:t>
      </w:r>
      <w:proofErr w:type="spellEnd"/>
      <w:r w:rsidRPr="00661E33">
        <w:rPr>
          <w:rFonts w:ascii="Calibri" w:eastAsia="Times New Roman" w:hAnsi="Calibri" w:cs="Calibri"/>
          <w:color w:val="000000"/>
        </w:rPr>
        <w:t>.</w:t>
      </w:r>
      <w:proofErr w:type="gramEnd"/>
      <w:r w:rsidRPr="00661E33">
        <w:rPr>
          <w:rFonts w:ascii="Calibri" w:eastAsia="Times New Roman" w:hAnsi="Calibri" w:cs="Calibri"/>
          <w:color w:val="000000"/>
        </w:rPr>
        <w:t xml:space="preserve"> Marine Research Institute. Iceland. </w:t>
      </w:r>
    </w:p>
    <w:p w:rsidR="00EB3C5A" w:rsidRDefault="00EB3C5A" w:rsidP="00661E33"/>
    <w:sectPr w:rsidR="00EB3C5A"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711D3A"/>
    <w:rsid w:val="00661E33"/>
    <w:rsid w:val="00711D3A"/>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92504751">
      <w:bodyDiv w:val="1"/>
      <w:marLeft w:val="0"/>
      <w:marRight w:val="0"/>
      <w:marTop w:val="0"/>
      <w:marBottom w:val="0"/>
      <w:divBdr>
        <w:top w:val="none" w:sz="0" w:space="0" w:color="auto"/>
        <w:left w:val="none" w:sz="0" w:space="0" w:color="auto"/>
        <w:bottom w:val="none" w:sz="0" w:space="0" w:color="auto"/>
        <w:right w:val="none" w:sz="0" w:space="0" w:color="auto"/>
      </w:divBdr>
    </w:div>
    <w:div w:id="819229494">
      <w:bodyDiv w:val="1"/>
      <w:marLeft w:val="0"/>
      <w:marRight w:val="0"/>
      <w:marTop w:val="0"/>
      <w:marBottom w:val="0"/>
      <w:divBdr>
        <w:top w:val="none" w:sz="0" w:space="0" w:color="auto"/>
        <w:left w:val="none" w:sz="0" w:space="0" w:color="auto"/>
        <w:bottom w:val="none" w:sz="0" w:space="0" w:color="auto"/>
        <w:right w:val="none" w:sz="0" w:space="0" w:color="auto"/>
      </w:divBdr>
    </w:div>
    <w:div w:id="1380477797">
      <w:bodyDiv w:val="1"/>
      <w:marLeft w:val="0"/>
      <w:marRight w:val="0"/>
      <w:marTop w:val="0"/>
      <w:marBottom w:val="0"/>
      <w:divBdr>
        <w:top w:val="none" w:sz="0" w:space="0" w:color="auto"/>
        <w:left w:val="none" w:sz="0" w:space="0" w:color="auto"/>
        <w:bottom w:val="none" w:sz="0" w:space="0" w:color="auto"/>
        <w:right w:val="none" w:sz="0" w:space="0" w:color="auto"/>
      </w:divBdr>
    </w:div>
    <w:div w:id="1442338362">
      <w:bodyDiv w:val="1"/>
      <w:marLeft w:val="0"/>
      <w:marRight w:val="0"/>
      <w:marTop w:val="0"/>
      <w:marBottom w:val="0"/>
      <w:divBdr>
        <w:top w:val="none" w:sz="0" w:space="0" w:color="auto"/>
        <w:left w:val="none" w:sz="0" w:space="0" w:color="auto"/>
        <w:bottom w:val="none" w:sz="0" w:space="0" w:color="auto"/>
        <w:right w:val="none" w:sz="0" w:space="0" w:color="auto"/>
      </w:divBdr>
    </w:div>
    <w:div w:id="1560944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368</Words>
  <Characters>2099</Characters>
  <Application>Microsoft Office Word</Application>
  <DocSecurity>0</DocSecurity>
  <Lines>17</Lines>
  <Paragraphs>4</Paragraphs>
  <ScaleCrop>false</ScaleCrop>
  <Company/>
  <LinksUpToDate>false</LinksUpToDate>
  <CharactersWithSpaces>2463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2017-06-16T08:17:00Z</dcterms:created>
  <dcterms:modified xsi:type="dcterms:W3CDTF">2017-06-16T08:23:00Z</dcterms:modified>
</cp:coreProperties>
</file>