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729B" w:rsidRPr="00B7729B" w:rsidRDefault="00B7729B" w:rsidP="00B7729B">
      <w:pPr>
        <w:spacing w:after="0" w:line="240" w:lineRule="auto"/>
        <w:jc w:val="center"/>
        <w:rPr>
          <w:rFonts w:ascii="Calibri" w:eastAsia="Times New Roman" w:hAnsi="Calibri" w:cs="Calibri"/>
          <w:b/>
          <w:bCs/>
          <w:color w:val="000000"/>
        </w:rPr>
      </w:pPr>
      <w:r w:rsidRPr="00B7729B">
        <w:rPr>
          <w:rFonts w:ascii="Calibri" w:eastAsia="Times New Roman" w:hAnsi="Calibri" w:cs="Calibri"/>
          <w:b/>
          <w:bCs/>
          <w:color w:val="000000"/>
        </w:rPr>
        <w:t>Stock structure of Indian mackerel in Sri Lankan coastal waters</w:t>
      </w:r>
    </w:p>
    <w:p w:rsidR="00B7729B" w:rsidRDefault="00B7729B" w:rsidP="00B7729B">
      <w:pPr>
        <w:spacing w:after="0" w:line="240" w:lineRule="auto"/>
        <w:rPr>
          <w:rFonts w:ascii="Calibri" w:eastAsia="Times New Roman" w:hAnsi="Calibri" w:cs="Calibri"/>
          <w:color w:val="000000"/>
        </w:rPr>
      </w:pPr>
    </w:p>
    <w:p w:rsidR="00B7729B" w:rsidRDefault="00B7729B" w:rsidP="00B7729B">
      <w:pPr>
        <w:spacing w:after="0" w:line="240" w:lineRule="auto"/>
        <w:rPr>
          <w:rFonts w:ascii="Calibri" w:eastAsia="Times New Roman" w:hAnsi="Calibri" w:cs="Calibri"/>
          <w:color w:val="000000"/>
        </w:rPr>
      </w:pPr>
    </w:p>
    <w:p w:rsidR="00B7729B" w:rsidRDefault="00B7729B" w:rsidP="00B7729B">
      <w:pPr>
        <w:spacing w:after="0" w:line="240" w:lineRule="auto"/>
        <w:jc w:val="both"/>
        <w:rPr>
          <w:rFonts w:ascii="Calibri" w:eastAsia="Times New Roman" w:hAnsi="Calibri" w:cs="Calibri"/>
          <w:color w:val="000000"/>
        </w:rPr>
      </w:pPr>
      <w:r w:rsidRPr="00B7729B">
        <w:rPr>
          <w:rFonts w:ascii="Calibri" w:eastAsia="Times New Roman" w:hAnsi="Calibri" w:cs="Calibri"/>
          <w:color w:val="000000"/>
        </w:rPr>
        <w:t xml:space="preserve">The Indian mackerel </w:t>
      </w:r>
      <w:proofErr w:type="spellStart"/>
      <w:r w:rsidRPr="00B7729B">
        <w:rPr>
          <w:rFonts w:ascii="Calibri" w:eastAsia="Times New Roman" w:hAnsi="Calibri" w:cs="Calibri"/>
          <w:color w:val="000000"/>
        </w:rPr>
        <w:t>Rastrelliger</w:t>
      </w:r>
      <w:proofErr w:type="spellEnd"/>
      <w:r w:rsidRPr="00B7729B">
        <w:rPr>
          <w:rFonts w:ascii="Calibri" w:eastAsia="Times New Roman" w:hAnsi="Calibri" w:cs="Calibri"/>
          <w:color w:val="000000"/>
        </w:rPr>
        <w:t xml:space="preserve"> </w:t>
      </w:r>
      <w:proofErr w:type="spellStart"/>
      <w:r w:rsidRPr="00B7729B">
        <w:rPr>
          <w:rFonts w:ascii="Calibri" w:eastAsia="Times New Roman" w:hAnsi="Calibri" w:cs="Calibri"/>
          <w:color w:val="000000"/>
        </w:rPr>
        <w:t>kanagurta</w:t>
      </w:r>
      <w:proofErr w:type="spellEnd"/>
      <w:r w:rsidRPr="00B7729B">
        <w:rPr>
          <w:rFonts w:ascii="Calibri" w:eastAsia="Times New Roman" w:hAnsi="Calibri" w:cs="Calibri"/>
          <w:color w:val="000000"/>
        </w:rPr>
        <w:t xml:space="preserve"> is a pelagic shoaling fish widely distributed in the Indo-West Pacific region. Though the Indian mackerel is a popular fish in Sri Lanka, it is not a major target fishery and is mainly landed as a by-catch from fisheries targeting other small pelagic species. There are about 100 species of small pelagic around Sri Lanka, of which not more than 25 contribute significantly to the commercial production. Among the mackerels, Indian mackerel (</w:t>
      </w:r>
      <w:proofErr w:type="spellStart"/>
      <w:r w:rsidRPr="00B7729B">
        <w:rPr>
          <w:rFonts w:ascii="Calibri" w:eastAsia="Times New Roman" w:hAnsi="Calibri" w:cs="Calibri"/>
          <w:color w:val="000000"/>
        </w:rPr>
        <w:t>Rastrelliger</w:t>
      </w:r>
      <w:proofErr w:type="spellEnd"/>
      <w:r w:rsidRPr="00B7729B">
        <w:rPr>
          <w:rFonts w:ascii="Calibri" w:eastAsia="Times New Roman" w:hAnsi="Calibri" w:cs="Calibri"/>
          <w:color w:val="000000"/>
        </w:rPr>
        <w:t xml:space="preserve"> </w:t>
      </w:r>
      <w:proofErr w:type="spellStart"/>
      <w:r w:rsidRPr="00B7729B">
        <w:rPr>
          <w:rFonts w:ascii="Calibri" w:eastAsia="Times New Roman" w:hAnsi="Calibri" w:cs="Calibri"/>
          <w:color w:val="000000"/>
        </w:rPr>
        <w:t>kanagurta</w:t>
      </w:r>
      <w:proofErr w:type="spellEnd"/>
      <w:r w:rsidRPr="00B7729B">
        <w:rPr>
          <w:rFonts w:ascii="Calibri" w:eastAsia="Times New Roman" w:hAnsi="Calibri" w:cs="Calibri"/>
          <w:color w:val="000000"/>
        </w:rPr>
        <w:t xml:space="preserve">) dominates the catch. While gillnetting is the main fishing gear, beach seine is also utilized for this resource. Gillnet fisheries are coastal in nature operating mainly over the wider shallow continental shelf of the country, operating sometimes out to 25 km offshore in motorized boats and within about 10 km in un-motorized vessels. The different sized mesh sizes are used by the same vessels, with a switch to the larger mesh nets for small periods of the year. It has been shown that Indian mackerel represents only around 2-3% of the total catch by these vessels. At the Indian mackerel genetic working group meeting that was held in Colombo, Sri Lanka from 28th to 29th May 2012, it was decided to collect 20 samples each from 10 different locations around Sri Lanka. All eight Bay of Bengal Large Marine Ecosystem (BOBLME) Project countries participating in the collaborative work on genetic stock structure identification of Indian mackerel in the Bay of Bengal were instructed to collect the samples and to store the samples in the same manner till analysis was carried out in the laboratory. The Indian mackerel genetics </w:t>
      </w:r>
      <w:proofErr w:type="spellStart"/>
      <w:r w:rsidRPr="00B7729B">
        <w:rPr>
          <w:rFonts w:ascii="Calibri" w:eastAsia="Times New Roman" w:hAnsi="Calibri" w:cs="Calibri"/>
          <w:color w:val="000000"/>
        </w:rPr>
        <w:t>harmonisation</w:t>
      </w:r>
      <w:proofErr w:type="spellEnd"/>
      <w:r w:rsidRPr="00B7729B">
        <w:rPr>
          <w:rFonts w:ascii="Calibri" w:eastAsia="Times New Roman" w:hAnsi="Calibri" w:cs="Calibri"/>
          <w:color w:val="000000"/>
        </w:rPr>
        <w:t xml:space="preserve"> training workshop was held from 20 to 27 August 2013 at the National Bureau of Fish Genetic Resources (NBFGR) Regional Research Station, Kochi. This workshop provided an opportunity to the geneticists involved to gain hands-on experience on how to carry out the microsatellite analysis for the collected samples using a standard procedure. The microsatellite PCR reactions once completed were sent to </w:t>
      </w:r>
      <w:proofErr w:type="spellStart"/>
      <w:r w:rsidRPr="00B7729B">
        <w:rPr>
          <w:rFonts w:ascii="Calibri" w:eastAsia="Times New Roman" w:hAnsi="Calibri" w:cs="Calibri"/>
          <w:color w:val="000000"/>
        </w:rPr>
        <w:t>Scigenom</w:t>
      </w:r>
      <w:proofErr w:type="spellEnd"/>
      <w:r w:rsidRPr="00B7729B">
        <w:rPr>
          <w:rFonts w:ascii="Calibri" w:eastAsia="Times New Roman" w:hAnsi="Calibri" w:cs="Calibri"/>
          <w:color w:val="000000"/>
        </w:rPr>
        <w:t xml:space="preserve"> laboratories (</w:t>
      </w:r>
      <w:proofErr w:type="spellStart"/>
      <w:r w:rsidRPr="00B7729B">
        <w:rPr>
          <w:rFonts w:ascii="Calibri" w:eastAsia="Times New Roman" w:hAnsi="Calibri" w:cs="Calibri"/>
          <w:color w:val="000000"/>
        </w:rPr>
        <w:t>Pvt</w:t>
      </w:r>
      <w:proofErr w:type="spellEnd"/>
      <w:r w:rsidRPr="00B7729B">
        <w:rPr>
          <w:rFonts w:ascii="Calibri" w:eastAsia="Times New Roman" w:hAnsi="Calibri" w:cs="Calibri"/>
          <w:color w:val="000000"/>
        </w:rPr>
        <w:t xml:space="preserve">) Ltd, Kochi, India for sequencing. The workshop in </w:t>
      </w:r>
      <w:proofErr w:type="spellStart"/>
      <w:r w:rsidRPr="00B7729B">
        <w:rPr>
          <w:rFonts w:ascii="Calibri" w:eastAsia="Times New Roman" w:hAnsi="Calibri" w:cs="Calibri"/>
          <w:color w:val="000000"/>
        </w:rPr>
        <w:t>Phuket</w:t>
      </w:r>
      <w:proofErr w:type="spellEnd"/>
      <w:r w:rsidRPr="00B7729B">
        <w:rPr>
          <w:rFonts w:ascii="Calibri" w:eastAsia="Times New Roman" w:hAnsi="Calibri" w:cs="Calibri"/>
          <w:color w:val="000000"/>
        </w:rPr>
        <w:t xml:space="preserve">, Thailand 18 and 19 of February </w:t>
      </w:r>
      <w:proofErr w:type="gramStart"/>
      <w:r w:rsidRPr="00B7729B">
        <w:rPr>
          <w:rFonts w:ascii="Calibri" w:eastAsia="Times New Roman" w:hAnsi="Calibri" w:cs="Calibri"/>
          <w:color w:val="000000"/>
        </w:rPr>
        <w:t>2015,</w:t>
      </w:r>
      <w:proofErr w:type="gramEnd"/>
      <w:r w:rsidRPr="00B7729B">
        <w:rPr>
          <w:rFonts w:ascii="Calibri" w:eastAsia="Times New Roman" w:hAnsi="Calibri" w:cs="Calibri"/>
          <w:color w:val="000000"/>
        </w:rPr>
        <w:t xml:space="preserve"> helped the participants to gain an understanding on the software programs that could be used in the analysis of the results obtained by the genotyping work. The results revealed that the populations of R. </w:t>
      </w:r>
      <w:proofErr w:type="spellStart"/>
      <w:r w:rsidRPr="00B7729B">
        <w:rPr>
          <w:rFonts w:ascii="Calibri" w:eastAsia="Times New Roman" w:hAnsi="Calibri" w:cs="Calibri"/>
          <w:color w:val="000000"/>
        </w:rPr>
        <w:t>kanagurta</w:t>
      </w:r>
      <w:proofErr w:type="spellEnd"/>
      <w:r w:rsidRPr="00B7729B">
        <w:rPr>
          <w:rFonts w:ascii="Calibri" w:eastAsia="Times New Roman" w:hAnsi="Calibri" w:cs="Calibri"/>
          <w:color w:val="000000"/>
        </w:rPr>
        <w:t xml:space="preserve"> around Sri Lanka could be considered as one population when developing management strategies for this species. Through this project it is hoped that knowledge on the population structure of Indian mackerel in the Bay of Bengal region will be improved so that management strategies for this fishery could be improved in the future.  </w:t>
      </w:r>
    </w:p>
    <w:p w:rsidR="00B7729B" w:rsidRDefault="00B7729B" w:rsidP="00B7729B">
      <w:pPr>
        <w:spacing w:after="0" w:line="240" w:lineRule="auto"/>
        <w:rPr>
          <w:rFonts w:ascii="Calibri" w:eastAsia="Times New Roman" w:hAnsi="Calibri" w:cs="Calibri"/>
          <w:color w:val="000000"/>
        </w:rPr>
      </w:pPr>
    </w:p>
    <w:p w:rsidR="00B7729B" w:rsidRDefault="00B7729B" w:rsidP="00B7729B">
      <w:pPr>
        <w:spacing w:after="0" w:line="240" w:lineRule="auto"/>
        <w:rPr>
          <w:rFonts w:ascii="Calibri" w:eastAsia="Times New Roman" w:hAnsi="Calibri" w:cs="Calibri"/>
          <w:color w:val="000000"/>
        </w:rPr>
      </w:pPr>
      <w:r>
        <w:rPr>
          <w:rFonts w:ascii="Calibri" w:eastAsia="Times New Roman" w:hAnsi="Calibri" w:cs="Calibri"/>
          <w:color w:val="000000"/>
        </w:rPr>
        <w:t>Keywords</w:t>
      </w:r>
      <w:r>
        <w:rPr>
          <w:rFonts w:ascii="Calibri" w:eastAsia="Times New Roman" w:hAnsi="Calibri" w:cs="Calibri"/>
          <w:color w:val="000000"/>
        </w:rPr>
        <w:tab/>
        <w:t>:</w:t>
      </w:r>
    </w:p>
    <w:p w:rsidR="00B7729B" w:rsidRDefault="00B7729B" w:rsidP="00D2069B">
      <w:pPr>
        <w:spacing w:after="0" w:line="240" w:lineRule="auto"/>
        <w:ind w:firstLine="720"/>
        <w:rPr>
          <w:rFonts w:ascii="Calibri" w:eastAsia="Times New Roman" w:hAnsi="Calibri" w:cs="Calibri"/>
          <w:color w:val="000000"/>
        </w:rPr>
      </w:pPr>
    </w:p>
    <w:p w:rsidR="00B7729B" w:rsidRPr="00B7729B" w:rsidRDefault="00B7729B" w:rsidP="00B7729B">
      <w:pPr>
        <w:rPr>
          <w:rFonts w:ascii="Calibri" w:eastAsia="Times New Roman" w:hAnsi="Calibri" w:cs="Calibri"/>
          <w:color w:val="000000"/>
        </w:rPr>
      </w:pPr>
      <w:r w:rsidRPr="00B7729B">
        <w:rPr>
          <w:rFonts w:ascii="Calibri" w:eastAsia="Times New Roman" w:hAnsi="Calibri" w:cs="Calibri"/>
        </w:rPr>
        <w:t>Citation</w:t>
      </w:r>
      <w:r>
        <w:rPr>
          <w:rFonts w:ascii="Calibri" w:eastAsia="Times New Roman" w:hAnsi="Calibri" w:cs="Calibri"/>
        </w:rPr>
        <w:tab/>
      </w:r>
      <w:r>
        <w:rPr>
          <w:rFonts w:ascii="Calibri" w:eastAsia="Times New Roman" w:hAnsi="Calibri" w:cs="Calibri"/>
        </w:rPr>
        <w:tab/>
        <w:t>:</w:t>
      </w:r>
      <w:r>
        <w:rPr>
          <w:rFonts w:ascii="Calibri" w:eastAsia="Times New Roman" w:hAnsi="Calibri" w:cs="Calibri"/>
        </w:rPr>
        <w:tab/>
      </w:r>
      <w:r w:rsidRPr="00B7729B">
        <w:rPr>
          <w:rFonts w:ascii="Calibri" w:eastAsia="Times New Roman" w:hAnsi="Calibri" w:cs="Calibri"/>
          <w:color w:val="000000"/>
        </w:rPr>
        <w:t>BOBLME (2015) Stock structure of Indian mackere</w:t>
      </w:r>
      <w:r>
        <w:rPr>
          <w:rFonts w:ascii="Calibri" w:eastAsia="Times New Roman" w:hAnsi="Calibri" w:cs="Calibri"/>
          <w:color w:val="000000"/>
        </w:rPr>
        <w:t>l in Sri Lankan coastal waters,</w:t>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Pr>
          <w:rFonts w:ascii="Calibri" w:eastAsia="Times New Roman" w:hAnsi="Calibri" w:cs="Calibri"/>
          <w:color w:val="000000"/>
        </w:rPr>
        <w:tab/>
      </w:r>
      <w:r w:rsidRPr="00B7729B">
        <w:rPr>
          <w:rFonts w:ascii="Calibri" w:eastAsia="Times New Roman" w:hAnsi="Calibri" w:cs="Calibri"/>
          <w:color w:val="000000"/>
        </w:rPr>
        <w:t xml:space="preserve">July 2015, Sri Lanka. BOBLME-2015-Ecology-35   </w:t>
      </w:r>
    </w:p>
    <w:p w:rsidR="00B7729B" w:rsidRPr="00B7729B" w:rsidRDefault="00B7729B" w:rsidP="00B7729B">
      <w:pPr>
        <w:spacing w:after="0" w:line="240" w:lineRule="auto"/>
        <w:rPr>
          <w:rFonts w:ascii="Calibri" w:eastAsia="Times New Roman" w:hAnsi="Calibri" w:cs="Calibri"/>
        </w:rPr>
      </w:pPr>
    </w:p>
    <w:p w:rsidR="00B7729B" w:rsidRPr="00B7729B" w:rsidRDefault="00B7729B" w:rsidP="00B7729B">
      <w:pPr>
        <w:spacing w:after="0" w:line="240" w:lineRule="auto"/>
        <w:rPr>
          <w:rFonts w:ascii="Calibri" w:eastAsia="Times New Roman" w:hAnsi="Calibri" w:cs="Calibri"/>
          <w:color w:val="000000"/>
        </w:rPr>
      </w:pPr>
      <w:r w:rsidRPr="00B7729B">
        <w:rPr>
          <w:rFonts w:ascii="Calibri" w:eastAsia="Times New Roman" w:hAnsi="Calibri" w:cs="Calibri"/>
          <w:color w:val="000000"/>
        </w:rPr>
        <w:br/>
        <w:t xml:space="preserve">  </w:t>
      </w:r>
    </w:p>
    <w:p w:rsidR="00EB3C5A" w:rsidRDefault="00EB3C5A"/>
    <w:sectPr w:rsidR="00EB3C5A" w:rsidSect="00EB3C5A">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B7729B"/>
    <w:rsid w:val="007B4406"/>
    <w:rsid w:val="00B7729B"/>
    <w:rsid w:val="00C94645"/>
    <w:rsid w:val="00D2069B"/>
    <w:rsid w:val="00EB3C5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C5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55092069">
      <w:bodyDiv w:val="1"/>
      <w:marLeft w:val="0"/>
      <w:marRight w:val="0"/>
      <w:marTop w:val="0"/>
      <w:marBottom w:val="0"/>
      <w:divBdr>
        <w:top w:val="none" w:sz="0" w:space="0" w:color="auto"/>
        <w:left w:val="none" w:sz="0" w:space="0" w:color="auto"/>
        <w:bottom w:val="none" w:sz="0" w:space="0" w:color="auto"/>
        <w:right w:val="none" w:sz="0" w:space="0" w:color="auto"/>
      </w:divBdr>
    </w:div>
    <w:div w:id="638074334">
      <w:bodyDiv w:val="1"/>
      <w:marLeft w:val="0"/>
      <w:marRight w:val="0"/>
      <w:marTop w:val="0"/>
      <w:marBottom w:val="0"/>
      <w:divBdr>
        <w:top w:val="none" w:sz="0" w:space="0" w:color="auto"/>
        <w:left w:val="none" w:sz="0" w:space="0" w:color="auto"/>
        <w:bottom w:val="none" w:sz="0" w:space="0" w:color="auto"/>
        <w:right w:val="none" w:sz="0" w:space="0" w:color="auto"/>
      </w:divBdr>
    </w:div>
    <w:div w:id="668290068">
      <w:bodyDiv w:val="1"/>
      <w:marLeft w:val="0"/>
      <w:marRight w:val="0"/>
      <w:marTop w:val="0"/>
      <w:marBottom w:val="0"/>
      <w:divBdr>
        <w:top w:val="none" w:sz="0" w:space="0" w:color="auto"/>
        <w:left w:val="none" w:sz="0" w:space="0" w:color="auto"/>
        <w:bottom w:val="none" w:sz="0" w:space="0" w:color="auto"/>
        <w:right w:val="none" w:sz="0" w:space="0" w:color="auto"/>
      </w:divBdr>
    </w:div>
    <w:div w:id="851795004">
      <w:bodyDiv w:val="1"/>
      <w:marLeft w:val="0"/>
      <w:marRight w:val="0"/>
      <w:marTop w:val="0"/>
      <w:marBottom w:val="0"/>
      <w:divBdr>
        <w:top w:val="none" w:sz="0" w:space="0" w:color="auto"/>
        <w:left w:val="none" w:sz="0" w:space="0" w:color="auto"/>
        <w:bottom w:val="none" w:sz="0" w:space="0" w:color="auto"/>
        <w:right w:val="none" w:sz="0" w:space="0" w:color="auto"/>
      </w:divBdr>
    </w:div>
    <w:div w:id="1728528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117</TotalTime>
  <Pages>1</Pages>
  <Words>440</Words>
  <Characters>2514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3</cp:revision>
  <dcterms:created xsi:type="dcterms:W3CDTF">2017-06-16T05:35:00Z</dcterms:created>
  <dcterms:modified xsi:type="dcterms:W3CDTF">2017-06-16T08:54:00Z</dcterms:modified>
</cp:coreProperties>
</file>