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857" w:rsidRPr="00CA7857" w:rsidRDefault="00CA7857" w:rsidP="00CA7857">
      <w:pPr>
        <w:spacing w:after="0" w:line="240" w:lineRule="auto"/>
        <w:jc w:val="center"/>
        <w:rPr>
          <w:rFonts w:ascii="Calibri" w:eastAsia="Times New Roman" w:hAnsi="Calibri" w:cs="Calibri"/>
          <w:b/>
          <w:bCs/>
          <w:color w:val="000000"/>
        </w:rPr>
      </w:pPr>
      <w:r w:rsidRPr="00CA7857">
        <w:rPr>
          <w:rFonts w:ascii="Calibri" w:eastAsia="Times New Roman" w:hAnsi="Calibri" w:cs="Calibri"/>
          <w:b/>
          <w:bCs/>
          <w:color w:val="000000"/>
        </w:rPr>
        <w:t xml:space="preserve">Fishery, reproductive biology and population dynamics of the three spot swimming crab, </w:t>
      </w:r>
      <w:proofErr w:type="spellStart"/>
      <w:r w:rsidRPr="00CA7857">
        <w:rPr>
          <w:rFonts w:ascii="Calibri" w:eastAsia="Times New Roman" w:hAnsi="Calibri" w:cs="Calibri"/>
          <w:b/>
          <w:bCs/>
          <w:color w:val="000000"/>
        </w:rPr>
        <w:t>Portunus</w:t>
      </w:r>
      <w:proofErr w:type="spellEnd"/>
      <w:r w:rsidRPr="00CA7857">
        <w:rPr>
          <w:rFonts w:ascii="Calibri" w:eastAsia="Times New Roman" w:hAnsi="Calibri" w:cs="Calibri"/>
          <w:b/>
          <w:bCs/>
          <w:color w:val="000000"/>
        </w:rPr>
        <w:t xml:space="preserve"> </w:t>
      </w:r>
      <w:proofErr w:type="spellStart"/>
      <w:r w:rsidRPr="00CA7857">
        <w:rPr>
          <w:rFonts w:ascii="Calibri" w:eastAsia="Times New Roman" w:hAnsi="Calibri" w:cs="Calibri"/>
          <w:b/>
          <w:bCs/>
          <w:color w:val="000000"/>
        </w:rPr>
        <w:t>sanguinilentus</w:t>
      </w:r>
      <w:proofErr w:type="spellEnd"/>
      <w:r w:rsidRPr="00CA7857">
        <w:rPr>
          <w:rFonts w:ascii="Calibri" w:eastAsia="Times New Roman" w:hAnsi="Calibri" w:cs="Calibri"/>
          <w:b/>
          <w:bCs/>
          <w:color w:val="000000"/>
        </w:rPr>
        <w:t xml:space="preserve"> (</w:t>
      </w:r>
      <w:proofErr w:type="spellStart"/>
      <w:r w:rsidRPr="00CA7857">
        <w:rPr>
          <w:rFonts w:ascii="Calibri" w:eastAsia="Times New Roman" w:hAnsi="Calibri" w:cs="Calibri"/>
          <w:b/>
          <w:bCs/>
          <w:color w:val="000000"/>
        </w:rPr>
        <w:t>Herbst</w:t>
      </w:r>
      <w:proofErr w:type="spellEnd"/>
      <w:r w:rsidRPr="00CA7857">
        <w:rPr>
          <w:rFonts w:ascii="Calibri" w:eastAsia="Times New Roman" w:hAnsi="Calibri" w:cs="Calibri"/>
          <w:b/>
          <w:bCs/>
          <w:color w:val="000000"/>
        </w:rPr>
        <w:t xml:space="preserve">, 1783), occurring in the coastal off </w:t>
      </w:r>
      <w:proofErr w:type="spellStart"/>
      <w:r w:rsidRPr="00CA7857">
        <w:rPr>
          <w:rFonts w:ascii="Calibri" w:eastAsia="Times New Roman" w:hAnsi="Calibri" w:cs="Calibri"/>
          <w:b/>
          <w:bCs/>
          <w:color w:val="000000"/>
        </w:rPr>
        <w:t>Negombo</w:t>
      </w:r>
      <w:proofErr w:type="spellEnd"/>
      <w:r w:rsidRPr="00CA7857">
        <w:rPr>
          <w:rFonts w:ascii="Calibri" w:eastAsia="Times New Roman" w:hAnsi="Calibri" w:cs="Calibri"/>
          <w:b/>
          <w:bCs/>
          <w:color w:val="000000"/>
        </w:rPr>
        <w:t>, Sri Lanka.</w:t>
      </w:r>
    </w:p>
    <w:p w:rsidR="00E552C2" w:rsidRDefault="00E552C2"/>
    <w:p w:rsidR="00CA7857" w:rsidRPr="00CA7857" w:rsidRDefault="00CA7857" w:rsidP="00CA7857">
      <w:pPr>
        <w:spacing w:after="0" w:line="240" w:lineRule="auto"/>
        <w:jc w:val="both"/>
        <w:rPr>
          <w:rFonts w:ascii="Calibri" w:eastAsia="Times New Roman" w:hAnsi="Calibri" w:cs="Calibri"/>
          <w:color w:val="000000"/>
        </w:rPr>
      </w:pPr>
      <w:r w:rsidRPr="00CA7857">
        <w:rPr>
          <w:rFonts w:ascii="Calibri" w:eastAsia="Times New Roman" w:hAnsi="Calibri" w:cs="Calibri"/>
          <w:color w:val="000000"/>
        </w:rPr>
        <w:t xml:space="preserve">Aspects of the reproductive biology of </w:t>
      </w:r>
      <w:proofErr w:type="spellStart"/>
      <w:r w:rsidRPr="00CA7857">
        <w:rPr>
          <w:rFonts w:ascii="Calibri" w:eastAsia="Times New Roman" w:hAnsi="Calibri" w:cs="Calibri"/>
          <w:color w:val="000000"/>
        </w:rPr>
        <w:t>Portunus</w:t>
      </w:r>
      <w:proofErr w:type="spellEnd"/>
      <w:r w:rsidRPr="00CA7857">
        <w:rPr>
          <w:rFonts w:ascii="Calibri" w:eastAsia="Times New Roman" w:hAnsi="Calibri" w:cs="Calibri"/>
          <w:color w:val="000000"/>
        </w:rPr>
        <w:t xml:space="preserve"> </w:t>
      </w:r>
      <w:proofErr w:type="spellStart"/>
      <w:r w:rsidRPr="00CA7857">
        <w:rPr>
          <w:rFonts w:ascii="Calibri" w:eastAsia="Times New Roman" w:hAnsi="Calibri" w:cs="Calibri"/>
          <w:color w:val="000000"/>
        </w:rPr>
        <w:t>sanguinolentus</w:t>
      </w:r>
      <w:proofErr w:type="spellEnd"/>
      <w:r w:rsidRPr="00CA7857">
        <w:rPr>
          <w:rFonts w:ascii="Calibri" w:eastAsia="Times New Roman" w:hAnsi="Calibri" w:cs="Calibri"/>
          <w:color w:val="000000"/>
        </w:rPr>
        <w:t xml:space="preserve"> from the west coast of Sri </w:t>
      </w:r>
      <w:proofErr w:type="spellStart"/>
      <w:r w:rsidRPr="00CA7857">
        <w:rPr>
          <w:rFonts w:ascii="Calibri" w:eastAsia="Times New Roman" w:hAnsi="Calibri" w:cs="Calibri"/>
          <w:color w:val="000000"/>
        </w:rPr>
        <w:t>Lankawere</w:t>
      </w:r>
      <w:proofErr w:type="spellEnd"/>
      <w:r w:rsidRPr="00CA7857">
        <w:rPr>
          <w:rFonts w:ascii="Calibri" w:eastAsia="Times New Roman" w:hAnsi="Calibri" w:cs="Calibri"/>
          <w:color w:val="000000"/>
        </w:rPr>
        <w:t xml:space="preserve"> studied from February 2014 to January 2015. Berried females were observed throughout </w:t>
      </w:r>
      <w:proofErr w:type="spellStart"/>
      <w:r w:rsidRPr="00CA7857">
        <w:rPr>
          <w:rFonts w:ascii="Calibri" w:eastAsia="Times New Roman" w:hAnsi="Calibri" w:cs="Calibri"/>
          <w:color w:val="000000"/>
        </w:rPr>
        <w:t>theyear</w:t>
      </w:r>
      <w:proofErr w:type="spellEnd"/>
      <w:r w:rsidRPr="00CA7857">
        <w:rPr>
          <w:rFonts w:ascii="Calibri" w:eastAsia="Times New Roman" w:hAnsi="Calibri" w:cs="Calibri"/>
          <w:color w:val="000000"/>
        </w:rPr>
        <w:t xml:space="preserve">, confirming that they were continuous </w:t>
      </w:r>
      <w:proofErr w:type="spellStart"/>
      <w:r w:rsidRPr="00CA7857">
        <w:rPr>
          <w:rFonts w:ascii="Calibri" w:eastAsia="Times New Roman" w:hAnsi="Calibri" w:cs="Calibri"/>
          <w:color w:val="000000"/>
        </w:rPr>
        <w:t>spawners</w:t>
      </w:r>
      <w:proofErr w:type="spellEnd"/>
      <w:r w:rsidRPr="00CA7857">
        <w:rPr>
          <w:rFonts w:ascii="Calibri" w:eastAsia="Times New Roman" w:hAnsi="Calibri" w:cs="Calibri"/>
          <w:color w:val="000000"/>
        </w:rPr>
        <w:t xml:space="preserve">; however, peak spawning was in October. </w:t>
      </w:r>
      <w:proofErr w:type="spellStart"/>
      <w:r w:rsidRPr="00CA7857">
        <w:rPr>
          <w:rFonts w:ascii="Calibri" w:eastAsia="Times New Roman" w:hAnsi="Calibri" w:cs="Calibri"/>
          <w:color w:val="000000"/>
        </w:rPr>
        <w:t>Thegonadosomatic</w:t>
      </w:r>
      <w:proofErr w:type="spellEnd"/>
      <w:r w:rsidRPr="00CA7857">
        <w:rPr>
          <w:rFonts w:ascii="Calibri" w:eastAsia="Times New Roman" w:hAnsi="Calibri" w:cs="Calibri"/>
          <w:color w:val="000000"/>
        </w:rPr>
        <w:t xml:space="preserve"> index of females was significantly higher than the males (GLM; p &lt; 0.05). Sex </w:t>
      </w:r>
      <w:proofErr w:type="spellStart"/>
      <w:r w:rsidRPr="00CA7857">
        <w:rPr>
          <w:rFonts w:ascii="Calibri" w:eastAsia="Times New Roman" w:hAnsi="Calibri" w:cs="Calibri"/>
          <w:color w:val="000000"/>
        </w:rPr>
        <w:t>ratiofluctuated</w:t>
      </w:r>
      <w:proofErr w:type="spellEnd"/>
      <w:r w:rsidRPr="00CA7857">
        <w:rPr>
          <w:rFonts w:ascii="Calibri" w:eastAsia="Times New Roman" w:hAnsi="Calibri" w:cs="Calibri"/>
          <w:color w:val="000000"/>
        </w:rPr>
        <w:t xml:space="preserve"> seasonally and a significantly higher male to female ratio was observed in October (χ2test). Size at first sexual maturity was estimated at 9.75 and 9.40 cm carapace width for males and females, respectively. Three types of external egg masses, stages I, II and III, were identified based</w:t>
      </w:r>
      <w:r w:rsidRPr="00CA7857">
        <w:rPr>
          <w:rFonts w:ascii="Calibri" w:eastAsia="Times New Roman" w:hAnsi="Calibri" w:cs="Calibri"/>
          <w:color w:val="000000"/>
        </w:rPr>
        <w:br/>
        <w:t xml:space="preserve">on the </w:t>
      </w:r>
      <w:proofErr w:type="spellStart"/>
      <w:r w:rsidRPr="00CA7857">
        <w:rPr>
          <w:rFonts w:ascii="Calibri" w:eastAsia="Times New Roman" w:hAnsi="Calibri" w:cs="Calibri"/>
          <w:color w:val="000000"/>
        </w:rPr>
        <w:t>colour</w:t>
      </w:r>
      <w:proofErr w:type="spellEnd"/>
      <w:r w:rsidRPr="00CA7857">
        <w:rPr>
          <w:rFonts w:ascii="Calibri" w:eastAsia="Times New Roman" w:hAnsi="Calibri" w:cs="Calibri"/>
          <w:color w:val="000000"/>
        </w:rPr>
        <w:t xml:space="preserve"> of berried eggs. The mean (±SD) diameter of eggs in each stage was 253.8 ± 3.19, 281.8 ± 6.79 and 316.5 ± 9.78 </w:t>
      </w:r>
      <w:proofErr w:type="spellStart"/>
      <w:r w:rsidRPr="00CA7857">
        <w:rPr>
          <w:rFonts w:ascii="Calibri" w:eastAsia="Times New Roman" w:hAnsi="Calibri" w:cs="Calibri"/>
          <w:color w:val="000000"/>
        </w:rPr>
        <w:t>μm</w:t>
      </w:r>
      <w:proofErr w:type="spellEnd"/>
      <w:r w:rsidRPr="00CA7857">
        <w:rPr>
          <w:rFonts w:ascii="Calibri" w:eastAsia="Times New Roman" w:hAnsi="Calibri" w:cs="Calibri"/>
          <w:color w:val="000000"/>
        </w:rPr>
        <w:t xml:space="preserve">, respectively. The estimated fecundity of P. </w:t>
      </w:r>
      <w:proofErr w:type="spellStart"/>
      <w:r w:rsidRPr="00CA7857">
        <w:rPr>
          <w:rFonts w:ascii="Calibri" w:eastAsia="Times New Roman" w:hAnsi="Calibri" w:cs="Calibri"/>
          <w:color w:val="000000"/>
        </w:rPr>
        <w:t>sanguinolentus</w:t>
      </w:r>
      <w:proofErr w:type="spellEnd"/>
      <w:r w:rsidRPr="00CA7857">
        <w:rPr>
          <w:rFonts w:ascii="Calibri" w:eastAsia="Times New Roman" w:hAnsi="Calibri" w:cs="Calibri"/>
          <w:color w:val="000000"/>
        </w:rPr>
        <w:t xml:space="preserve"> varied from 1.12 × 105 to 1.38 × 106. We propose a new method to identify the maturity stage of the male gonad using external characteristics. Males with mature gonads have blue </w:t>
      </w:r>
      <w:proofErr w:type="spellStart"/>
      <w:r w:rsidRPr="00CA7857">
        <w:rPr>
          <w:rFonts w:ascii="Calibri" w:eastAsia="Times New Roman" w:hAnsi="Calibri" w:cs="Calibri"/>
          <w:color w:val="000000"/>
        </w:rPr>
        <w:t>colour</w:t>
      </w:r>
      <w:proofErr w:type="spellEnd"/>
      <w:r w:rsidRPr="00CA7857">
        <w:rPr>
          <w:rFonts w:ascii="Calibri" w:eastAsia="Times New Roman" w:hAnsi="Calibri" w:cs="Calibri"/>
          <w:color w:val="000000"/>
        </w:rPr>
        <w:t xml:space="preserve"> patches on the ventral side of the </w:t>
      </w:r>
      <w:proofErr w:type="spellStart"/>
      <w:r w:rsidRPr="00CA7857">
        <w:rPr>
          <w:rFonts w:ascii="Calibri" w:eastAsia="Times New Roman" w:hAnsi="Calibri" w:cs="Calibri"/>
          <w:color w:val="000000"/>
        </w:rPr>
        <w:t>chelar</w:t>
      </w:r>
      <w:proofErr w:type="spellEnd"/>
      <w:r w:rsidRPr="00CA7857">
        <w:rPr>
          <w:rFonts w:ascii="Calibri" w:eastAsia="Times New Roman" w:hAnsi="Calibri" w:cs="Calibri"/>
          <w:color w:val="000000"/>
        </w:rPr>
        <w:t xml:space="preserve"> </w:t>
      </w:r>
      <w:proofErr w:type="spellStart"/>
      <w:r w:rsidRPr="00CA7857">
        <w:rPr>
          <w:rFonts w:ascii="Calibri" w:eastAsia="Times New Roman" w:hAnsi="Calibri" w:cs="Calibri"/>
          <w:color w:val="000000"/>
        </w:rPr>
        <w:t>propodus</w:t>
      </w:r>
      <w:proofErr w:type="spellEnd"/>
      <w:r w:rsidRPr="00CA7857">
        <w:rPr>
          <w:rFonts w:ascii="Calibri" w:eastAsia="Times New Roman" w:hAnsi="Calibri" w:cs="Calibri"/>
          <w:color w:val="000000"/>
        </w:rPr>
        <w:t xml:space="preserve"> and </w:t>
      </w:r>
      <w:proofErr w:type="spellStart"/>
      <w:r w:rsidRPr="00CA7857">
        <w:rPr>
          <w:rFonts w:ascii="Calibri" w:eastAsia="Times New Roman" w:hAnsi="Calibri" w:cs="Calibri"/>
          <w:color w:val="000000"/>
        </w:rPr>
        <w:t>merus</w:t>
      </w:r>
      <w:proofErr w:type="spellEnd"/>
      <w:r w:rsidRPr="00CA7857">
        <w:rPr>
          <w:rFonts w:ascii="Calibri" w:eastAsia="Times New Roman" w:hAnsi="Calibri" w:cs="Calibri"/>
          <w:color w:val="000000"/>
        </w:rPr>
        <w:t xml:space="preserve"> but this was not prominent in males with immature gonads and absent in females.</w:t>
      </w:r>
    </w:p>
    <w:p w:rsidR="00CA7857" w:rsidRDefault="00CA7857"/>
    <w:p w:rsidR="00CA7857" w:rsidRPr="00CA7857" w:rsidRDefault="00CA7857" w:rsidP="00CA7857">
      <w:pPr>
        <w:rPr>
          <w:rFonts w:ascii="Calibri" w:eastAsia="Times New Roman" w:hAnsi="Calibri" w:cs="Calibri"/>
          <w:color w:val="000000"/>
        </w:rPr>
      </w:pPr>
      <w:r>
        <w:t>Keywords</w:t>
      </w:r>
      <w:r>
        <w:tab/>
      </w:r>
      <w:proofErr w:type="gramStart"/>
      <w:r>
        <w:t>:-</w:t>
      </w:r>
      <w:proofErr w:type="gramEnd"/>
      <w:r>
        <w:tab/>
      </w:r>
      <w:proofErr w:type="spellStart"/>
      <w:r>
        <w:rPr>
          <w:rFonts w:ascii="Calibri" w:eastAsia="Times New Roman" w:hAnsi="Calibri" w:cs="Calibri"/>
          <w:color w:val="000000"/>
        </w:rPr>
        <w:t>Portunus</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sanguinolentus</w:t>
      </w:r>
      <w:proofErr w:type="spellEnd"/>
      <w:r>
        <w:rPr>
          <w:rFonts w:ascii="Calibri" w:eastAsia="Times New Roman" w:hAnsi="Calibri" w:cs="Calibri"/>
          <w:color w:val="000000"/>
        </w:rPr>
        <w:t xml:space="preserve"> Sri Lanka </w:t>
      </w:r>
      <w:proofErr w:type="spellStart"/>
      <w:r>
        <w:rPr>
          <w:rFonts w:ascii="Calibri" w:eastAsia="Times New Roman" w:hAnsi="Calibri" w:cs="Calibri"/>
          <w:color w:val="000000"/>
        </w:rPr>
        <w:t>Chelar</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propodus</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Merus</w:t>
      </w:r>
      <w:proofErr w:type="spellEnd"/>
      <w:r>
        <w:rPr>
          <w:rFonts w:ascii="Calibri" w:eastAsia="Times New Roman" w:hAnsi="Calibri" w:cs="Calibri"/>
          <w:color w:val="000000"/>
        </w:rPr>
        <w:t xml:space="preserve"> Size at first sexual</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maturity</w:t>
      </w:r>
      <w:r>
        <w:tab/>
      </w:r>
    </w:p>
    <w:p w:rsidR="00CA7857" w:rsidRPr="00CA7857" w:rsidRDefault="00CA7857" w:rsidP="00CA7857">
      <w:pPr>
        <w:jc w:val="both"/>
        <w:rPr>
          <w:rFonts w:ascii="Calibri" w:eastAsia="Times New Roman" w:hAnsi="Calibri" w:cs="Calibri"/>
          <w:color w:val="000000"/>
        </w:rPr>
      </w:pPr>
      <w:r>
        <w:t xml:space="preserve"> Citation</w:t>
      </w:r>
      <w:r>
        <w:tab/>
      </w:r>
      <w:proofErr w:type="gramStart"/>
      <w:r>
        <w:t>:-</w:t>
      </w:r>
      <w:proofErr w:type="gramEnd"/>
      <w:r>
        <w:tab/>
      </w:r>
      <w:proofErr w:type="spellStart"/>
      <w:r w:rsidRPr="00CA7857">
        <w:rPr>
          <w:rFonts w:ascii="Calibri" w:eastAsia="Times New Roman" w:hAnsi="Calibri" w:cs="Calibri"/>
          <w:color w:val="000000"/>
        </w:rPr>
        <w:t>Wimalasiri</w:t>
      </w:r>
      <w:proofErr w:type="spellEnd"/>
      <w:r w:rsidRPr="00CA7857">
        <w:rPr>
          <w:rFonts w:ascii="Calibri" w:eastAsia="Times New Roman" w:hAnsi="Calibri" w:cs="Calibri"/>
          <w:color w:val="000000"/>
        </w:rPr>
        <w:t xml:space="preserve">, H.B.U.G.M., &amp; </w:t>
      </w:r>
      <w:proofErr w:type="spellStart"/>
      <w:r w:rsidRPr="00CA7857">
        <w:rPr>
          <w:rFonts w:ascii="Calibri" w:eastAsia="Times New Roman" w:hAnsi="Calibri" w:cs="Calibri"/>
          <w:color w:val="000000"/>
        </w:rPr>
        <w:t>Dissanayake</w:t>
      </w:r>
      <w:proofErr w:type="spellEnd"/>
      <w:r w:rsidRPr="00CA7857">
        <w:rPr>
          <w:rFonts w:ascii="Calibri" w:eastAsia="Times New Roman" w:hAnsi="Calibri" w:cs="Calibri"/>
          <w:color w:val="000000"/>
        </w:rPr>
        <w:t xml:space="preserve">, D.C.T. </w:t>
      </w:r>
      <w:r>
        <w:rPr>
          <w:rFonts w:ascii="Calibri" w:eastAsia="Times New Roman" w:hAnsi="Calibri" w:cs="Calibri"/>
          <w:color w:val="000000"/>
        </w:rPr>
        <w:t>(2015). Reproductive Biology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the Three Spot Swimming Crab (</w:t>
      </w:r>
      <w:proofErr w:type="spellStart"/>
      <w:r w:rsidRPr="00CA7857">
        <w:rPr>
          <w:rFonts w:ascii="Calibri" w:eastAsia="Times New Roman" w:hAnsi="Calibri" w:cs="Calibri"/>
          <w:color w:val="000000"/>
        </w:rPr>
        <w:t>Portunus</w:t>
      </w:r>
      <w:proofErr w:type="spellEnd"/>
      <w:r w:rsidRPr="00CA7857">
        <w:rPr>
          <w:rFonts w:ascii="Calibri" w:eastAsia="Times New Roman" w:hAnsi="Calibri" w:cs="Calibri"/>
          <w:color w:val="000000"/>
        </w:rPr>
        <w:t xml:space="preserve"> </w:t>
      </w:r>
      <w:proofErr w:type="spellStart"/>
      <w:r w:rsidRPr="00CA7857">
        <w:rPr>
          <w:rFonts w:ascii="Calibri" w:eastAsia="Times New Roman" w:hAnsi="Calibri" w:cs="Calibri"/>
          <w:color w:val="000000"/>
        </w:rPr>
        <w:t>s</w:t>
      </w:r>
      <w:r>
        <w:rPr>
          <w:rFonts w:ascii="Calibri" w:eastAsia="Times New Roman" w:hAnsi="Calibri" w:cs="Calibri"/>
          <w:color w:val="000000"/>
        </w:rPr>
        <w:t>anguinolentus</w:t>
      </w:r>
      <w:proofErr w:type="spellEnd"/>
      <w:r>
        <w:rPr>
          <w:rFonts w:ascii="Calibri" w:eastAsia="Times New Roman" w:hAnsi="Calibri" w:cs="Calibri"/>
          <w:color w:val="000000"/>
        </w:rPr>
        <w:t>) Occurring in the</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 xml:space="preserve">Coastal Waters off </w:t>
      </w:r>
      <w:proofErr w:type="spellStart"/>
      <w:r w:rsidRPr="00CA7857">
        <w:rPr>
          <w:rFonts w:ascii="Calibri" w:eastAsia="Times New Roman" w:hAnsi="Calibri" w:cs="Calibri"/>
          <w:color w:val="000000"/>
        </w:rPr>
        <w:t>Negombo</w:t>
      </w:r>
      <w:proofErr w:type="spellEnd"/>
      <w:r w:rsidRPr="00CA7857">
        <w:rPr>
          <w:rFonts w:ascii="Calibri" w:eastAsia="Times New Roman" w:hAnsi="Calibri" w:cs="Calibri"/>
          <w:color w:val="000000"/>
        </w:rPr>
        <w:t xml:space="preserve">, Sri Lanka with </w:t>
      </w:r>
      <w:r>
        <w:rPr>
          <w:rFonts w:ascii="Calibri" w:eastAsia="Times New Roman" w:hAnsi="Calibri" w:cs="Calibri"/>
          <w:color w:val="000000"/>
        </w:rPr>
        <w:t>Novel Approach to Determine the</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 xml:space="preserve">Maturity Stage of Male Gonads. </w:t>
      </w:r>
      <w:proofErr w:type="gramStart"/>
      <w:r w:rsidRPr="00CA7857">
        <w:rPr>
          <w:rFonts w:ascii="Calibri" w:eastAsia="Times New Roman" w:hAnsi="Calibri" w:cs="Calibri"/>
          <w:color w:val="000000"/>
        </w:rPr>
        <w:t xml:space="preserve">Proceedings of </w:t>
      </w:r>
      <w:r>
        <w:rPr>
          <w:rFonts w:ascii="Calibri" w:eastAsia="Times New Roman" w:hAnsi="Calibri" w:cs="Calibri"/>
          <w:color w:val="000000"/>
        </w:rPr>
        <w:t>the 20th International Forestry</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and Environment Symposium, University of Sri</w:t>
      </w:r>
      <w:r>
        <w:rPr>
          <w:rFonts w:ascii="Calibri" w:eastAsia="Times New Roman" w:hAnsi="Calibri" w:cs="Calibri"/>
          <w:color w:val="000000"/>
        </w:rPr>
        <w:t xml:space="preserve"> Jayewardenepura, </w:t>
      </w:r>
      <w:proofErr w:type="spellStart"/>
      <w:r>
        <w:rPr>
          <w:rFonts w:ascii="Calibri" w:eastAsia="Times New Roman" w:hAnsi="Calibri" w:cs="Calibri"/>
          <w:color w:val="000000"/>
        </w:rPr>
        <w:t>Nugegoda</w:t>
      </w:r>
      <w:proofErr w:type="spellEnd"/>
      <w:r>
        <w:rPr>
          <w:rFonts w:ascii="Calibri" w:eastAsia="Times New Roman" w:hAnsi="Calibri" w:cs="Calibri"/>
          <w:color w:val="000000"/>
        </w:rPr>
        <w:t>, 20,</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A7857">
        <w:rPr>
          <w:rFonts w:ascii="Calibri" w:eastAsia="Times New Roman" w:hAnsi="Calibri" w:cs="Calibri"/>
          <w:color w:val="000000"/>
        </w:rPr>
        <w:t>14.</w:t>
      </w:r>
      <w:proofErr w:type="gramEnd"/>
    </w:p>
    <w:p w:rsidR="00CA7857" w:rsidRDefault="00CA7857" w:rsidP="00CA7857"/>
    <w:sectPr w:rsidR="00CA7857" w:rsidSect="00E552C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CA7857"/>
    <w:rsid w:val="00CA7857"/>
    <w:rsid w:val="00E552C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2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7837558">
      <w:bodyDiv w:val="1"/>
      <w:marLeft w:val="0"/>
      <w:marRight w:val="0"/>
      <w:marTop w:val="0"/>
      <w:marBottom w:val="0"/>
      <w:divBdr>
        <w:top w:val="none" w:sz="0" w:space="0" w:color="auto"/>
        <w:left w:val="none" w:sz="0" w:space="0" w:color="auto"/>
        <w:bottom w:val="none" w:sz="0" w:space="0" w:color="auto"/>
        <w:right w:val="none" w:sz="0" w:space="0" w:color="auto"/>
      </w:divBdr>
    </w:div>
    <w:div w:id="403338854">
      <w:bodyDiv w:val="1"/>
      <w:marLeft w:val="0"/>
      <w:marRight w:val="0"/>
      <w:marTop w:val="0"/>
      <w:marBottom w:val="0"/>
      <w:divBdr>
        <w:top w:val="none" w:sz="0" w:space="0" w:color="auto"/>
        <w:left w:val="none" w:sz="0" w:space="0" w:color="auto"/>
        <w:bottom w:val="none" w:sz="0" w:space="0" w:color="auto"/>
        <w:right w:val="none" w:sz="0" w:space="0" w:color="auto"/>
      </w:divBdr>
    </w:div>
    <w:div w:id="1252158801">
      <w:bodyDiv w:val="1"/>
      <w:marLeft w:val="0"/>
      <w:marRight w:val="0"/>
      <w:marTop w:val="0"/>
      <w:marBottom w:val="0"/>
      <w:divBdr>
        <w:top w:val="none" w:sz="0" w:space="0" w:color="auto"/>
        <w:left w:val="none" w:sz="0" w:space="0" w:color="auto"/>
        <w:bottom w:val="none" w:sz="0" w:space="0" w:color="auto"/>
        <w:right w:val="none" w:sz="0" w:space="0" w:color="auto"/>
      </w:divBdr>
    </w:div>
    <w:div w:id="206289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281</Words>
  <Characters>1605</Characters>
  <Application>Microsoft Office Word</Application>
  <DocSecurity>0</DocSecurity>
  <Lines>13</Lines>
  <Paragraphs>3</Paragraphs>
  <ScaleCrop>false</ScaleCrop>
  <Company/>
  <LinksUpToDate>false</LinksUpToDate>
  <CharactersWithSpaces>1883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2017-07-03T08:15:00Z</dcterms:created>
  <dcterms:modified xsi:type="dcterms:W3CDTF">2017-07-03T08:19:00Z</dcterms:modified>
</cp:coreProperties>
</file>