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1032" w:rsidRDefault="0090322A" w:rsidP="0090322A">
      <w:pPr>
        <w:jc w:val="center"/>
        <w:rPr>
          <w:rFonts w:ascii="Times New Roman" w:hAnsi="Times New Roman" w:cs="Times New Roman"/>
          <w:b/>
          <w:bCs/>
          <w:sz w:val="24"/>
          <w:szCs w:val="24"/>
        </w:rPr>
      </w:pPr>
      <w:r w:rsidRPr="0090322A">
        <w:rPr>
          <w:rFonts w:ascii="Times New Roman" w:hAnsi="Times New Roman" w:cs="Times New Roman"/>
          <w:b/>
          <w:bCs/>
          <w:sz w:val="24"/>
          <w:szCs w:val="24"/>
        </w:rPr>
        <w:t>Trial cultivation of pearl oyster (</w:t>
      </w:r>
      <w:proofErr w:type="spellStart"/>
      <w:r w:rsidRPr="0090322A">
        <w:rPr>
          <w:rFonts w:ascii="Times New Roman" w:hAnsi="Times New Roman" w:cs="Times New Roman"/>
          <w:b/>
          <w:bCs/>
          <w:sz w:val="24"/>
          <w:szCs w:val="24"/>
        </w:rPr>
        <w:t>Pinctada</w:t>
      </w:r>
      <w:proofErr w:type="spellEnd"/>
      <w:r w:rsidRPr="0090322A">
        <w:rPr>
          <w:rFonts w:ascii="Times New Roman" w:hAnsi="Times New Roman" w:cs="Times New Roman"/>
          <w:b/>
          <w:bCs/>
          <w:sz w:val="24"/>
          <w:szCs w:val="24"/>
        </w:rPr>
        <w:t xml:space="preserve"> </w:t>
      </w:r>
      <w:proofErr w:type="spellStart"/>
      <w:r w:rsidRPr="0090322A">
        <w:rPr>
          <w:rFonts w:ascii="Times New Roman" w:hAnsi="Times New Roman" w:cs="Times New Roman"/>
          <w:b/>
          <w:bCs/>
          <w:sz w:val="24"/>
          <w:szCs w:val="24"/>
        </w:rPr>
        <w:t>vulgaris</w:t>
      </w:r>
      <w:proofErr w:type="spellEnd"/>
      <w:r w:rsidRPr="0090322A">
        <w:rPr>
          <w:rFonts w:ascii="Times New Roman" w:hAnsi="Times New Roman" w:cs="Times New Roman"/>
          <w:b/>
          <w:bCs/>
          <w:sz w:val="24"/>
          <w:szCs w:val="24"/>
        </w:rPr>
        <w:t xml:space="preserve">) in </w:t>
      </w:r>
      <w:proofErr w:type="spellStart"/>
      <w:r w:rsidRPr="0090322A">
        <w:rPr>
          <w:rFonts w:ascii="Times New Roman" w:hAnsi="Times New Roman" w:cs="Times New Roman"/>
          <w:b/>
          <w:bCs/>
          <w:sz w:val="24"/>
          <w:szCs w:val="24"/>
        </w:rPr>
        <w:t>Trincomalee</w:t>
      </w:r>
      <w:proofErr w:type="spellEnd"/>
      <w:r w:rsidRPr="0090322A">
        <w:rPr>
          <w:rFonts w:ascii="Times New Roman" w:hAnsi="Times New Roman" w:cs="Times New Roman"/>
          <w:b/>
          <w:bCs/>
          <w:sz w:val="24"/>
          <w:szCs w:val="24"/>
        </w:rPr>
        <w:t xml:space="preserve"> Bay</w:t>
      </w:r>
    </w:p>
    <w:p w:rsidR="0090322A" w:rsidRDefault="0090322A" w:rsidP="0090322A">
      <w:pPr>
        <w:jc w:val="center"/>
        <w:rPr>
          <w:rFonts w:ascii="Times New Roman" w:hAnsi="Times New Roman" w:cs="Times New Roman"/>
          <w:b/>
          <w:bCs/>
          <w:sz w:val="24"/>
          <w:szCs w:val="24"/>
        </w:rPr>
      </w:pPr>
    </w:p>
    <w:p w:rsidR="0090322A" w:rsidRDefault="0090322A" w:rsidP="0090322A">
      <w:pPr>
        <w:rPr>
          <w:rFonts w:ascii="Times New Roman" w:hAnsi="Times New Roman" w:cs="Times New Roman"/>
          <w:sz w:val="24"/>
          <w:szCs w:val="24"/>
        </w:rPr>
      </w:pPr>
      <w:r w:rsidRPr="0090322A">
        <w:rPr>
          <w:rFonts w:ascii="Times New Roman" w:hAnsi="Times New Roman" w:cs="Times New Roman"/>
          <w:sz w:val="24"/>
          <w:szCs w:val="24"/>
        </w:rPr>
        <w:t>Abstract</w:t>
      </w:r>
    </w:p>
    <w:p w:rsidR="0090322A" w:rsidRPr="0090322A" w:rsidRDefault="0090322A" w:rsidP="0090322A">
      <w:pPr>
        <w:jc w:val="both"/>
        <w:rPr>
          <w:rFonts w:ascii="Times New Roman" w:hAnsi="Times New Roman" w:cs="Times New Roman"/>
          <w:sz w:val="24"/>
          <w:szCs w:val="24"/>
        </w:rPr>
      </w:pPr>
      <w:r w:rsidRPr="0090322A">
        <w:rPr>
          <w:rFonts w:ascii="Times New Roman" w:hAnsi="Times New Roman" w:cs="Times New Roman"/>
          <w:sz w:val="24"/>
          <w:szCs w:val="24"/>
        </w:rPr>
        <w:t xml:space="preserve">Culture  potential  of the oriental  pearl  oyster, </w:t>
      </w:r>
      <w:proofErr w:type="spellStart"/>
      <w:r w:rsidRPr="0090322A">
        <w:rPr>
          <w:rFonts w:ascii="Times New Roman" w:hAnsi="Times New Roman" w:cs="Times New Roman"/>
          <w:sz w:val="24"/>
          <w:szCs w:val="24"/>
        </w:rPr>
        <w:t>Pinctada</w:t>
      </w:r>
      <w:proofErr w:type="spellEnd"/>
      <w:r w:rsidRPr="0090322A">
        <w:rPr>
          <w:rFonts w:ascii="Times New Roman" w:hAnsi="Times New Roman" w:cs="Times New Roman"/>
          <w:sz w:val="24"/>
          <w:szCs w:val="24"/>
        </w:rPr>
        <w:t xml:space="preserve">  </w:t>
      </w:r>
      <w:proofErr w:type="spellStart"/>
      <w:r w:rsidRPr="0090322A">
        <w:rPr>
          <w:rFonts w:ascii="Times New Roman" w:hAnsi="Times New Roman" w:cs="Times New Roman"/>
          <w:sz w:val="24"/>
          <w:szCs w:val="24"/>
        </w:rPr>
        <w:t>vulgaris</w:t>
      </w:r>
      <w:proofErr w:type="spellEnd"/>
      <w:r w:rsidRPr="0090322A">
        <w:rPr>
          <w:rFonts w:ascii="Times New Roman" w:hAnsi="Times New Roman" w:cs="Times New Roman"/>
          <w:sz w:val="24"/>
          <w:szCs w:val="24"/>
        </w:rPr>
        <w:t xml:space="preserve">  naturally   available  in the pearl  banks  of  the  Gulf  of  </w:t>
      </w:r>
      <w:proofErr w:type="spellStart"/>
      <w:r w:rsidRPr="0090322A">
        <w:rPr>
          <w:rFonts w:ascii="Times New Roman" w:hAnsi="Times New Roman" w:cs="Times New Roman"/>
          <w:sz w:val="24"/>
          <w:szCs w:val="24"/>
        </w:rPr>
        <w:t>Mannar</w:t>
      </w:r>
      <w:proofErr w:type="spellEnd"/>
      <w:r w:rsidRPr="0090322A">
        <w:rPr>
          <w:rFonts w:ascii="Times New Roman" w:hAnsi="Times New Roman" w:cs="Times New Roman"/>
          <w:sz w:val="24"/>
          <w:szCs w:val="24"/>
        </w:rPr>
        <w:t xml:space="preserve">  was  studied  at  two  selected   sites,   Cod  Bay   and </w:t>
      </w:r>
      <w:proofErr w:type="spellStart"/>
      <w:r w:rsidRPr="0090322A">
        <w:rPr>
          <w:rFonts w:ascii="Times New Roman" w:hAnsi="Times New Roman" w:cs="Times New Roman"/>
          <w:sz w:val="24"/>
          <w:szCs w:val="24"/>
        </w:rPr>
        <w:t>Claphanberge</w:t>
      </w:r>
      <w:proofErr w:type="spellEnd"/>
      <w:r w:rsidRPr="0090322A">
        <w:rPr>
          <w:rFonts w:ascii="Times New Roman" w:hAnsi="Times New Roman" w:cs="Times New Roman"/>
          <w:sz w:val="24"/>
          <w:szCs w:val="24"/>
        </w:rPr>
        <w:t xml:space="preserve">  in the </w:t>
      </w:r>
      <w:proofErr w:type="spellStart"/>
      <w:r w:rsidRPr="0090322A">
        <w:rPr>
          <w:rFonts w:ascii="Times New Roman" w:hAnsi="Times New Roman" w:cs="Times New Roman"/>
          <w:sz w:val="24"/>
          <w:szCs w:val="24"/>
        </w:rPr>
        <w:t>Trincomalee</w:t>
      </w:r>
      <w:proofErr w:type="spellEnd"/>
      <w:r w:rsidRPr="0090322A">
        <w:rPr>
          <w:rFonts w:ascii="Times New Roman" w:hAnsi="Times New Roman" w:cs="Times New Roman"/>
          <w:sz w:val="24"/>
          <w:szCs w:val="24"/>
        </w:rPr>
        <w:t xml:space="preserve">  Bay during March to December  2004.   Floating  raft  was used to  suspend  the  oysters  in the water  column  at a depth  between   6  and  7 .5 m.   Box containers were used to hold the oysters Pearl oysters  for cultivation  were  obtained  from the  wild,  from  Cheval  </w:t>
      </w:r>
      <w:proofErr w:type="spellStart"/>
      <w:r w:rsidRPr="0090322A">
        <w:rPr>
          <w:rFonts w:ascii="Times New Roman" w:hAnsi="Times New Roman" w:cs="Times New Roman"/>
          <w:sz w:val="24"/>
          <w:szCs w:val="24"/>
        </w:rPr>
        <w:t>Paar</w:t>
      </w:r>
      <w:proofErr w:type="spellEnd"/>
      <w:r w:rsidRPr="0090322A">
        <w:rPr>
          <w:rFonts w:ascii="Times New Roman" w:hAnsi="Times New Roman" w:cs="Times New Roman"/>
          <w:sz w:val="24"/>
          <w:szCs w:val="24"/>
        </w:rPr>
        <w:t xml:space="preserve">  in the  pe3:1'1 banks of the Gulf.   A mixture  of oysters consisting  spats, juveniles   and adults  were  used  in cultivation.    Forty  oysters  of randomly  selected  were  placed  in each  container   and  size distribution was measured.   A total of 32 containers  were  suspended  in the raft  at Cod Bay and 14 were at </w:t>
      </w:r>
      <w:proofErr w:type="spellStart"/>
      <w:r w:rsidRPr="0090322A">
        <w:rPr>
          <w:rFonts w:ascii="Times New Roman" w:hAnsi="Times New Roman" w:cs="Times New Roman"/>
          <w:sz w:val="24"/>
          <w:szCs w:val="24"/>
        </w:rPr>
        <w:t>Clephanberge</w:t>
      </w:r>
      <w:proofErr w:type="spellEnd"/>
      <w:r w:rsidRPr="0090322A">
        <w:rPr>
          <w:rFonts w:ascii="Times New Roman" w:hAnsi="Times New Roman" w:cs="Times New Roman"/>
          <w:sz w:val="24"/>
          <w:szCs w:val="24"/>
        </w:rPr>
        <w:t xml:space="preserve">.   Size measurements,  shell length  and </w:t>
      </w:r>
      <w:proofErr w:type="spellStart"/>
      <w:r w:rsidRPr="0090322A">
        <w:rPr>
          <w:rFonts w:ascii="Times New Roman" w:hAnsi="Times New Roman" w:cs="Times New Roman"/>
          <w:sz w:val="24"/>
          <w:szCs w:val="24"/>
        </w:rPr>
        <w:t>breath</w:t>
      </w:r>
      <w:proofErr w:type="spellEnd"/>
      <w:r w:rsidRPr="0090322A">
        <w:rPr>
          <w:rFonts w:ascii="Times New Roman" w:hAnsi="Times New Roman" w:cs="Times New Roman"/>
          <w:sz w:val="24"/>
          <w:szCs w:val="24"/>
        </w:rPr>
        <w:t xml:space="preserve">  were taken  once  a month and were used to study the growth parameters  using EFEF AN I program  incorporated in the  </w:t>
      </w:r>
      <w:proofErr w:type="spellStart"/>
      <w:r w:rsidRPr="0090322A">
        <w:rPr>
          <w:rFonts w:ascii="Times New Roman" w:hAnsi="Times New Roman" w:cs="Times New Roman"/>
          <w:sz w:val="24"/>
          <w:szCs w:val="24"/>
        </w:rPr>
        <w:t>FiSAT</w:t>
      </w:r>
      <w:proofErr w:type="spellEnd"/>
      <w:r w:rsidRPr="0090322A">
        <w:rPr>
          <w:rFonts w:ascii="Times New Roman" w:hAnsi="Times New Roman" w:cs="Times New Roman"/>
          <w:sz w:val="24"/>
          <w:szCs w:val="24"/>
        </w:rPr>
        <w:t xml:space="preserve">  package.     The  parameters   of  the  growth  model   and  resulting   size  at  age estimates  were  compared  between fanning   sites and  with  the wild  population.      Holding containers  were  fortnightly  monitored  to remove  the  fouling  organisms,   predators   and  the dead shells.    Water  quality  parameters,  pH,  salinity,  dissolve  oxygen   (DO)  and  biological oxygen demand  (BOD) were measures  at the framing  sites. The initial  mortality  of pearl  oysters was 44% at Cod Bay and 35%  at </w:t>
      </w:r>
      <w:proofErr w:type="spellStart"/>
      <w:r w:rsidRPr="0090322A">
        <w:rPr>
          <w:rFonts w:ascii="Times New Roman" w:hAnsi="Times New Roman" w:cs="Times New Roman"/>
          <w:sz w:val="24"/>
          <w:szCs w:val="24"/>
        </w:rPr>
        <w:t>Clephanberge</w:t>
      </w:r>
      <w:proofErr w:type="spellEnd"/>
      <w:r w:rsidRPr="0090322A">
        <w:rPr>
          <w:rFonts w:ascii="Times New Roman" w:hAnsi="Times New Roman" w:cs="Times New Roman"/>
          <w:sz w:val="24"/>
          <w:szCs w:val="24"/>
        </w:rPr>
        <w:t xml:space="preserve">.     High mortality  was reported  for spats and juveniles.   After one month  mortality declined into  8-1 O% and seven  months after it was reduced to 1 % in Cod Bay but  increased  in </w:t>
      </w:r>
      <w:proofErr w:type="spellStart"/>
      <w:r w:rsidRPr="0090322A">
        <w:rPr>
          <w:rFonts w:ascii="Times New Roman" w:hAnsi="Times New Roman" w:cs="Times New Roman"/>
          <w:sz w:val="24"/>
          <w:szCs w:val="24"/>
        </w:rPr>
        <w:t>Clephanberge</w:t>
      </w:r>
      <w:proofErr w:type="spellEnd"/>
      <w:r w:rsidRPr="0090322A">
        <w:rPr>
          <w:rFonts w:ascii="Times New Roman" w:hAnsi="Times New Roman" w:cs="Times New Roman"/>
          <w:sz w:val="24"/>
          <w:szCs w:val="24"/>
        </w:rPr>
        <w:t xml:space="preserve">. Growth  parameters  estimated were La  102 mm  and k 0.6  year-1 and  La  98  k 0.58  year-1 respectively   at Cod  Bay and </w:t>
      </w:r>
      <w:proofErr w:type="spellStart"/>
      <w:r w:rsidRPr="0090322A">
        <w:rPr>
          <w:rFonts w:ascii="Times New Roman" w:hAnsi="Times New Roman" w:cs="Times New Roman"/>
          <w:sz w:val="24"/>
          <w:szCs w:val="24"/>
        </w:rPr>
        <w:t>Clephanbrege</w:t>
      </w:r>
      <w:proofErr w:type="spellEnd"/>
      <w:r w:rsidRPr="0090322A">
        <w:rPr>
          <w:rFonts w:ascii="Times New Roman" w:hAnsi="Times New Roman" w:cs="Times New Roman"/>
          <w:sz w:val="24"/>
          <w:szCs w:val="24"/>
        </w:rPr>
        <w:t xml:space="preserve">.     It shows  that  the  rate  of  growth under   ex situ </w:t>
      </w:r>
      <w:proofErr w:type="spellStart"/>
      <w:r w:rsidRPr="0090322A">
        <w:rPr>
          <w:rFonts w:ascii="Times New Roman" w:hAnsi="Times New Roman" w:cs="Times New Roman"/>
          <w:sz w:val="24"/>
          <w:szCs w:val="24"/>
        </w:rPr>
        <w:t>c?ndition</w:t>
      </w:r>
      <w:proofErr w:type="spellEnd"/>
      <w:r w:rsidRPr="0090322A">
        <w:rPr>
          <w:rFonts w:ascii="Times New Roman" w:hAnsi="Times New Roman" w:cs="Times New Roman"/>
          <w:sz w:val="24"/>
          <w:szCs w:val="24"/>
        </w:rPr>
        <w:t xml:space="preserve">  in both sites is </w:t>
      </w:r>
      <w:proofErr w:type="spellStart"/>
      <w:r w:rsidRPr="0090322A">
        <w:rPr>
          <w:rFonts w:ascii="Times New Roman" w:hAnsi="Times New Roman" w:cs="Times New Roman"/>
          <w:sz w:val="24"/>
          <w:szCs w:val="24"/>
        </w:rPr>
        <w:t>hi~er</w:t>
      </w:r>
      <w:proofErr w:type="spellEnd"/>
      <w:r w:rsidRPr="0090322A">
        <w:rPr>
          <w:rFonts w:ascii="Times New Roman" w:hAnsi="Times New Roman" w:cs="Times New Roman"/>
          <w:sz w:val="24"/>
          <w:szCs w:val="24"/>
        </w:rPr>
        <w:t xml:space="preserve">    than the in situ condition.    However, fouling is high in both sites and frequent removal is appeared  to be necessary to maximize growth and survival 0f oysters.</w:t>
      </w:r>
    </w:p>
    <w:p w:rsidR="0090322A" w:rsidRPr="0090322A" w:rsidRDefault="0090322A" w:rsidP="0090322A">
      <w:pPr>
        <w:rPr>
          <w:rFonts w:ascii="Times New Roman" w:hAnsi="Times New Roman" w:cs="Times New Roman"/>
          <w:sz w:val="24"/>
          <w:szCs w:val="24"/>
        </w:rPr>
      </w:pPr>
      <w:r w:rsidRPr="0090322A">
        <w:rPr>
          <w:rFonts w:ascii="Times New Roman" w:hAnsi="Times New Roman" w:cs="Times New Roman"/>
          <w:sz w:val="24"/>
          <w:szCs w:val="24"/>
        </w:rPr>
        <w:t xml:space="preserve">Keywords </w:t>
      </w:r>
      <w:r>
        <w:rPr>
          <w:rFonts w:ascii="Times New Roman" w:hAnsi="Times New Roman" w:cs="Times New Roman"/>
          <w:sz w:val="24"/>
          <w:szCs w:val="24"/>
        </w:rPr>
        <w:tab/>
      </w:r>
      <w:r w:rsidRPr="0090322A">
        <w:rPr>
          <w:rFonts w:ascii="Times New Roman" w:hAnsi="Times New Roman" w:cs="Times New Roman"/>
          <w:sz w:val="24"/>
          <w:szCs w:val="24"/>
        </w:rPr>
        <w:t>:</w:t>
      </w:r>
    </w:p>
    <w:p w:rsidR="0090322A" w:rsidRPr="0090322A" w:rsidRDefault="0090322A" w:rsidP="0090322A">
      <w:pPr>
        <w:rPr>
          <w:rFonts w:ascii="Times New Roman" w:hAnsi="Times New Roman" w:cs="Times New Roman"/>
          <w:sz w:val="24"/>
          <w:szCs w:val="24"/>
        </w:rPr>
      </w:pPr>
      <w:r w:rsidRPr="0090322A">
        <w:rPr>
          <w:rFonts w:ascii="Times New Roman" w:hAnsi="Times New Roman" w:cs="Times New Roman"/>
          <w:sz w:val="24"/>
          <w:szCs w:val="24"/>
        </w:rPr>
        <w:t>Citation</w:t>
      </w:r>
      <w:r>
        <w:rPr>
          <w:rFonts w:ascii="Times New Roman" w:hAnsi="Times New Roman" w:cs="Times New Roman"/>
          <w:sz w:val="24"/>
          <w:szCs w:val="24"/>
        </w:rPr>
        <w:tab/>
      </w:r>
      <w:r w:rsidRPr="0090322A">
        <w:rPr>
          <w:rFonts w:ascii="Times New Roman" w:hAnsi="Times New Roman" w:cs="Times New Roman"/>
          <w:sz w:val="24"/>
          <w:szCs w:val="24"/>
        </w:rPr>
        <w:t xml:space="preserve"> :</w:t>
      </w:r>
      <w:r>
        <w:rPr>
          <w:rFonts w:ascii="Times New Roman" w:hAnsi="Times New Roman" w:cs="Times New Roman"/>
          <w:sz w:val="24"/>
          <w:szCs w:val="24"/>
        </w:rPr>
        <w:t xml:space="preserve"> R. </w:t>
      </w:r>
      <w:proofErr w:type="spellStart"/>
      <w:r>
        <w:rPr>
          <w:rFonts w:ascii="Times New Roman" w:hAnsi="Times New Roman" w:cs="Times New Roman"/>
          <w:sz w:val="24"/>
          <w:szCs w:val="24"/>
        </w:rPr>
        <w:t>Maldeniya</w:t>
      </w:r>
      <w:proofErr w:type="spellEnd"/>
    </w:p>
    <w:sectPr w:rsidR="0090322A" w:rsidRPr="0090322A" w:rsidSect="00AE103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90322A"/>
    <w:rsid w:val="0090322A"/>
    <w:rsid w:val="00AE1032"/>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103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340</Words>
  <Characters>1942</Characters>
  <Application>Microsoft Office Word</Application>
  <DocSecurity>0</DocSecurity>
  <Lines>16</Lines>
  <Paragraphs>4</Paragraphs>
  <ScaleCrop>false</ScaleCrop>
  <Company/>
  <LinksUpToDate>false</LinksUpToDate>
  <CharactersWithSpaces>2278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2017-07-19T07:13:00Z</dcterms:created>
  <dcterms:modified xsi:type="dcterms:W3CDTF">2017-07-19T07:17:00Z</dcterms:modified>
</cp:coreProperties>
</file>