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305" w:rsidRDefault="00D9388E" w:rsidP="009B03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B0305">
        <w:rPr>
          <w:rFonts w:ascii="Times New Roman" w:hAnsi="Times New Roman" w:cs="Times New Roman"/>
          <w:b/>
          <w:sz w:val="24"/>
          <w:szCs w:val="24"/>
        </w:rPr>
        <w:t>Polyculture</w:t>
      </w:r>
      <w:proofErr w:type="spellEnd"/>
      <w:r w:rsidRPr="009B0305">
        <w:rPr>
          <w:rFonts w:ascii="Times New Roman" w:hAnsi="Times New Roman" w:cs="Times New Roman"/>
          <w:b/>
          <w:sz w:val="24"/>
          <w:szCs w:val="24"/>
        </w:rPr>
        <w:t xml:space="preserve"> of </w:t>
      </w:r>
      <w:proofErr w:type="spellStart"/>
      <w:r w:rsidRPr="009B0305">
        <w:rPr>
          <w:rFonts w:ascii="Times New Roman" w:hAnsi="Times New Roman" w:cs="Times New Roman"/>
          <w:b/>
          <w:i/>
          <w:sz w:val="24"/>
          <w:szCs w:val="24"/>
        </w:rPr>
        <w:t>Holothuria</w:t>
      </w:r>
      <w:proofErr w:type="spellEnd"/>
      <w:r w:rsidRPr="009B030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9B0305">
        <w:rPr>
          <w:rFonts w:ascii="Times New Roman" w:hAnsi="Times New Roman" w:cs="Times New Roman"/>
          <w:b/>
          <w:i/>
          <w:sz w:val="24"/>
          <w:szCs w:val="24"/>
        </w:rPr>
        <w:t>scabra</w:t>
      </w:r>
      <w:proofErr w:type="spellEnd"/>
      <w:r w:rsidRPr="009B0305">
        <w:rPr>
          <w:rFonts w:ascii="Times New Roman" w:hAnsi="Times New Roman" w:cs="Times New Roman"/>
          <w:b/>
          <w:sz w:val="24"/>
          <w:szCs w:val="24"/>
        </w:rPr>
        <w:t xml:space="preserve"> with </w:t>
      </w:r>
      <w:proofErr w:type="spellStart"/>
      <w:r w:rsidRPr="009B0305">
        <w:rPr>
          <w:rFonts w:ascii="Times New Roman" w:hAnsi="Times New Roman" w:cs="Times New Roman"/>
          <w:b/>
          <w:i/>
          <w:sz w:val="24"/>
          <w:szCs w:val="24"/>
        </w:rPr>
        <w:t>Penaeus</w:t>
      </w:r>
      <w:proofErr w:type="spellEnd"/>
      <w:r w:rsidRPr="009B030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9B0305">
        <w:rPr>
          <w:rFonts w:ascii="Times New Roman" w:hAnsi="Times New Roman" w:cs="Times New Roman"/>
          <w:b/>
          <w:i/>
          <w:sz w:val="24"/>
          <w:szCs w:val="24"/>
        </w:rPr>
        <w:t>monodon</w:t>
      </w:r>
      <w:proofErr w:type="spellEnd"/>
      <w:r w:rsidRPr="009B0305">
        <w:rPr>
          <w:rFonts w:ascii="Times New Roman" w:hAnsi="Times New Roman" w:cs="Times New Roman"/>
          <w:b/>
          <w:sz w:val="24"/>
          <w:szCs w:val="24"/>
        </w:rPr>
        <w:t xml:space="preserve"> in the </w:t>
      </w:r>
    </w:p>
    <w:p w:rsidR="00D9388E" w:rsidRPr="009B0305" w:rsidRDefault="00D9388E" w:rsidP="009B03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0305">
        <w:rPr>
          <w:rFonts w:ascii="Times New Roman" w:hAnsi="Times New Roman" w:cs="Times New Roman"/>
          <w:b/>
          <w:sz w:val="24"/>
          <w:szCs w:val="24"/>
        </w:rPr>
        <w:t>northwest coast of Sri Lanka</w:t>
      </w:r>
    </w:p>
    <w:p w:rsidR="00D9388E" w:rsidRPr="009B0305" w:rsidRDefault="00D9388E" w:rsidP="00D9388E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9B0305">
        <w:rPr>
          <w:rFonts w:ascii="Times New Roman" w:hAnsi="Times New Roman" w:cs="Times New Roman"/>
          <w:bCs/>
        </w:rPr>
        <w:t>Abstract</w:t>
      </w:r>
    </w:p>
    <w:p w:rsidR="00D9388E" w:rsidRPr="009B0305" w:rsidRDefault="00D9388E" w:rsidP="00D9388E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9B0305">
        <w:rPr>
          <w:rFonts w:ascii="Times New Roman" w:hAnsi="Times New Roman" w:cs="Times New Roman"/>
          <w:bCs/>
        </w:rPr>
        <w:t xml:space="preserve">The possibility of culturing </w:t>
      </w:r>
      <w:proofErr w:type="spellStart"/>
      <w:r w:rsidRPr="009B0305">
        <w:rPr>
          <w:rFonts w:ascii="Times New Roman" w:hAnsi="Times New Roman" w:cs="Times New Roman"/>
          <w:bCs/>
          <w:i/>
        </w:rPr>
        <w:t>Holothuria</w:t>
      </w:r>
      <w:proofErr w:type="spellEnd"/>
      <w:r w:rsidRPr="009B0305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(sandfish) with </w:t>
      </w:r>
      <w:proofErr w:type="spellStart"/>
      <w:r w:rsidRPr="009B0305">
        <w:rPr>
          <w:rFonts w:ascii="Times New Roman" w:hAnsi="Times New Roman" w:cs="Times New Roman"/>
          <w:bCs/>
          <w:i/>
        </w:rPr>
        <w:t>Penaeus</w:t>
      </w:r>
      <w:proofErr w:type="spellEnd"/>
      <w:r w:rsidRPr="009B0305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 (tiger prawn) was tested in the northwest coast of Sri Lanka from April to August 2012. A pen of 15 x 15 m was constructed inside a shrimp pond and hatchery reared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juveniles with an average weight of 10±3 g were stocked (1 individual/m2 ) into this pen in early April. </w:t>
      </w:r>
      <w:r w:rsidRPr="009B0305">
        <w:rPr>
          <w:rFonts w:ascii="Times New Roman" w:hAnsi="Times New Roman" w:cs="Times New Roman"/>
          <w:bCs/>
          <w:i/>
        </w:rPr>
        <w:t xml:space="preserve">P.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 juveniles were stocked (15 larvae/m2 ) one month after stocking of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and survival and growth of these two species were measured at monthly intervals while water quality parameters; pH, salinity, dissolved oxygen (DO) and water temperature, were measured biweekly. It was observed that there is no negative impact from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on the growth and survival of </w:t>
      </w:r>
      <w:r w:rsidRPr="009B0305">
        <w:rPr>
          <w:rFonts w:ascii="Times New Roman" w:hAnsi="Times New Roman" w:cs="Times New Roman"/>
          <w:bCs/>
          <w:i/>
        </w:rPr>
        <w:t xml:space="preserve">P.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, and vice versa. Though there were differences in the growth rate (gday-1) of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with time, the observed average daily growth rate was 1.3 gday-1 and the maximum weight achieved was 232 g during the culture period of 4 months. According to results of the study, salinity has a major effect on growth and survival </w:t>
      </w:r>
      <w:r w:rsidRPr="009B0305">
        <w:rPr>
          <w:rFonts w:ascii="Times New Roman" w:hAnsi="Times New Roman" w:cs="Times New Roman"/>
          <w:bCs/>
          <w:i/>
        </w:rPr>
        <w:t xml:space="preserve">of 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. The observed salinity extremes in the shrimp pond were 27‰ and 52‰ and H. </w:t>
      </w:r>
      <w:proofErr w:type="spellStart"/>
      <w:r w:rsidRPr="009B0305">
        <w:rPr>
          <w:rFonts w:ascii="Times New Roman" w:hAnsi="Times New Roman" w:cs="Times New Roman"/>
          <w:bCs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grew well up to 38‰. Though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could tolerate salinities up to 45‰, their growth became very slow (0.33 g/day) and beyond this level (&gt; 45‰) they showed several stress symptoms such as swelled bodies, destroyed epidermis and evisceration of internal organs. In August 2012, the salinity of the shrimp pond was 52‰ and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became translucent and only 22% survived. Though </w:t>
      </w:r>
      <w:r w:rsidRPr="009B0305">
        <w:rPr>
          <w:rFonts w:ascii="Times New Roman" w:hAnsi="Times New Roman" w:cs="Times New Roman"/>
          <w:bCs/>
          <w:i/>
        </w:rPr>
        <w:t xml:space="preserve">P.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 attained an average weight of 36+6 g during this period, growth retardation was also observed in high salinities. This study shows that </w:t>
      </w:r>
      <w:r w:rsidRPr="009B0305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</w:rPr>
        <w:t xml:space="preserve"> can be </w:t>
      </w:r>
      <w:proofErr w:type="spellStart"/>
      <w:r w:rsidRPr="009B0305">
        <w:rPr>
          <w:rFonts w:ascii="Times New Roman" w:hAnsi="Times New Roman" w:cs="Times New Roman"/>
          <w:bCs/>
        </w:rPr>
        <w:t>polycultured</w:t>
      </w:r>
      <w:proofErr w:type="spellEnd"/>
      <w:r w:rsidRPr="009B0305">
        <w:rPr>
          <w:rFonts w:ascii="Times New Roman" w:hAnsi="Times New Roman" w:cs="Times New Roman"/>
          <w:bCs/>
        </w:rPr>
        <w:t xml:space="preserve"> with </w:t>
      </w:r>
      <w:r w:rsidRPr="009B0305">
        <w:rPr>
          <w:rFonts w:ascii="Times New Roman" w:hAnsi="Times New Roman" w:cs="Times New Roman"/>
          <w:bCs/>
          <w:i/>
        </w:rPr>
        <w:t xml:space="preserve">P.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 successfully but they need to be stocked during the correct time of the year. </w:t>
      </w:r>
    </w:p>
    <w:p w:rsidR="00D9388E" w:rsidRPr="009B0305" w:rsidRDefault="00D9388E" w:rsidP="00D9388E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9B0305">
        <w:rPr>
          <w:rFonts w:ascii="Times New Roman" w:hAnsi="Times New Roman" w:cs="Times New Roman"/>
          <w:bCs/>
        </w:rPr>
        <w:t>Keywords</w:t>
      </w:r>
      <w:r w:rsidR="009B0305">
        <w:rPr>
          <w:rFonts w:ascii="Times New Roman" w:hAnsi="Times New Roman" w:cs="Times New Roman"/>
          <w:bCs/>
        </w:rPr>
        <w:tab/>
      </w:r>
      <w:r w:rsidRPr="009B0305">
        <w:rPr>
          <w:rFonts w:ascii="Times New Roman" w:hAnsi="Times New Roman" w:cs="Times New Roman"/>
          <w:bCs/>
        </w:rPr>
        <w:t xml:space="preserve">: </w:t>
      </w:r>
      <w:proofErr w:type="spellStart"/>
      <w:r w:rsidRPr="009B0305">
        <w:rPr>
          <w:rFonts w:ascii="Times New Roman" w:hAnsi="Times New Roman" w:cs="Times New Roman"/>
          <w:bCs/>
          <w:i/>
        </w:rPr>
        <w:t>Holothuria</w:t>
      </w:r>
      <w:proofErr w:type="spellEnd"/>
      <w:r w:rsidRPr="009B0305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9B0305">
        <w:rPr>
          <w:rFonts w:ascii="Times New Roman" w:hAnsi="Times New Roman" w:cs="Times New Roman"/>
          <w:bCs/>
          <w:i/>
        </w:rPr>
        <w:t>scabra</w:t>
      </w:r>
      <w:proofErr w:type="spellEnd"/>
      <w:r w:rsidRPr="009B0305">
        <w:rPr>
          <w:rFonts w:ascii="Times New Roman" w:hAnsi="Times New Roman" w:cs="Times New Roman"/>
          <w:bCs/>
          <w:i/>
        </w:rPr>
        <w:t xml:space="preserve">, </w:t>
      </w:r>
      <w:proofErr w:type="spellStart"/>
      <w:r w:rsidRPr="009B0305">
        <w:rPr>
          <w:rFonts w:ascii="Times New Roman" w:hAnsi="Times New Roman" w:cs="Times New Roman"/>
          <w:bCs/>
          <w:i/>
        </w:rPr>
        <w:t>Penaeus</w:t>
      </w:r>
      <w:proofErr w:type="spellEnd"/>
      <w:r w:rsidRPr="009B0305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9B0305">
        <w:rPr>
          <w:rFonts w:ascii="Times New Roman" w:hAnsi="Times New Roman" w:cs="Times New Roman"/>
          <w:bCs/>
          <w:i/>
        </w:rPr>
        <w:t>monodon</w:t>
      </w:r>
      <w:proofErr w:type="spellEnd"/>
      <w:r w:rsidRPr="009B0305">
        <w:rPr>
          <w:rFonts w:ascii="Times New Roman" w:hAnsi="Times New Roman" w:cs="Times New Roman"/>
          <w:bCs/>
        </w:rPr>
        <w:t xml:space="preserve">, growth, survival, </w:t>
      </w:r>
      <w:proofErr w:type="spellStart"/>
      <w:r w:rsidRPr="009B0305">
        <w:rPr>
          <w:rFonts w:ascii="Times New Roman" w:hAnsi="Times New Roman" w:cs="Times New Roman"/>
          <w:bCs/>
        </w:rPr>
        <w:t>polyculture</w:t>
      </w:r>
      <w:proofErr w:type="spellEnd"/>
      <w:r w:rsidRPr="009B0305">
        <w:rPr>
          <w:rFonts w:ascii="Times New Roman" w:hAnsi="Times New Roman" w:cs="Times New Roman"/>
          <w:bCs/>
        </w:rPr>
        <w:t>.</w:t>
      </w:r>
    </w:p>
    <w:p w:rsidR="009B0305" w:rsidRPr="009B0305" w:rsidRDefault="009B0305" w:rsidP="009B0305">
      <w:pPr>
        <w:spacing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Citation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 : </w:t>
      </w:r>
      <w:r w:rsidRPr="009B0305">
        <w:rPr>
          <w:rFonts w:ascii="Times New Roman" w:hAnsi="Times New Roman" w:cs="Times New Roman"/>
          <w:bCs/>
        </w:rPr>
        <w:t xml:space="preserve">2012. Scientific Session: National Aquatic Resources Research and Development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   </w:t>
      </w:r>
      <w:r w:rsidRPr="009B0305">
        <w:rPr>
          <w:rFonts w:ascii="Times New Roman" w:hAnsi="Times New Roman" w:cs="Times New Roman"/>
          <w:bCs/>
        </w:rPr>
        <w:t>Agency</w:t>
      </w:r>
      <w:r>
        <w:rPr>
          <w:rFonts w:ascii="Times New Roman" w:hAnsi="Times New Roman" w:cs="Times New Roman"/>
          <w:bCs/>
        </w:rPr>
        <w:t xml:space="preserve"> (</w:t>
      </w:r>
      <w:r w:rsidRPr="009B0305">
        <w:rPr>
          <w:rFonts w:ascii="Times New Roman" w:hAnsi="Times New Roman" w:cs="Times New Roman"/>
          <w:bCs/>
        </w:rPr>
        <w:t>NARA), Colombo 15, Sri Lanka P.6</w:t>
      </w:r>
    </w:p>
    <w:p w:rsidR="00470834" w:rsidRPr="009B0305" w:rsidRDefault="00470834">
      <w:pPr>
        <w:rPr>
          <w:bCs/>
        </w:rPr>
      </w:pPr>
    </w:p>
    <w:sectPr w:rsidR="00470834" w:rsidRPr="009B0305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D9388E"/>
    <w:rsid w:val="00143807"/>
    <w:rsid w:val="00470834"/>
    <w:rsid w:val="009B0305"/>
    <w:rsid w:val="00D9388E"/>
    <w:rsid w:val="00F844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388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2017-07-05T09:16:00Z</dcterms:created>
  <dcterms:modified xsi:type="dcterms:W3CDTF">2017-07-05T10:20:00Z</dcterms:modified>
</cp:coreProperties>
</file>